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E91" w:rsidRDefault="00113330" w:rsidP="002E45C7">
      <w:pPr>
        <w:jc w:val="both"/>
      </w:pPr>
      <w:bookmarkStart w:id="0" w:name="_GoBack"/>
      <w:bookmarkEnd w:id="0"/>
      <w:r>
        <w:t>TALL</w:t>
      </w:r>
      <w:r w:rsidR="007B31F5">
        <w:t>ER DE CIENCIAS SOCIALES TERCER PERIODO</w:t>
      </w:r>
    </w:p>
    <w:p w:rsidR="007B31F5" w:rsidRDefault="007B31F5" w:rsidP="002E45C7">
      <w:pPr>
        <w:jc w:val="both"/>
      </w:pPr>
      <w:r>
        <w:t>GRADO: 9°</w:t>
      </w:r>
    </w:p>
    <w:p w:rsidR="007B31F5" w:rsidRDefault="007B31F5" w:rsidP="002E45C7">
      <w:pPr>
        <w:jc w:val="both"/>
      </w:pPr>
      <w:r>
        <w:t>DOCENTE: ELVIA LEUDO</w:t>
      </w:r>
    </w:p>
    <w:p w:rsidR="007B31F5" w:rsidRDefault="007B31F5" w:rsidP="002E45C7">
      <w:pPr>
        <w:jc w:val="both"/>
      </w:pPr>
      <w:r>
        <w:t>TEMA: COLOMBIA EN LA SEGUNDA MITAD DEL SIGLO XX</w:t>
      </w:r>
    </w:p>
    <w:p w:rsidR="007B31F5" w:rsidRPr="007B31F5" w:rsidRDefault="007B31F5" w:rsidP="002E45C7">
      <w:pPr>
        <w:jc w:val="both"/>
      </w:pPr>
      <w:r w:rsidRPr="007B31F5">
        <w:t xml:space="preserve">El lector tiene en sus manos un libro sobre historia política de Colombia durante el siglo XX, periodo extenso para nosotros los colombianos, con seguridad demasiado, si lo comparamos con la “breve” centuria mundial que estudió el historiador Eric Hobsbawm. Intenso, también, y de qué manera, en la formación del Estado y de las clases sociales; en la confrontación entre los ciudadanos; en la movilización obrera, campesina, indígena, estudiantil y democrática; en la organización social de las comunidades; en el desarrollo de las instituciones; en la profesionalización y evolución de las Fuerzas Armadas; en el accionar de los partidos </w:t>
      </w:r>
      <w:r w:rsidR="00113330">
        <w:t>políticos.</w:t>
      </w:r>
    </w:p>
    <w:p w:rsidR="007B31F5" w:rsidRPr="007B31F5" w:rsidRDefault="007B31F5" w:rsidP="002E45C7">
      <w:pPr>
        <w:jc w:val="both"/>
      </w:pPr>
      <w:r w:rsidRPr="007B31F5">
        <w:t xml:space="preserve">La guerra civil de los Mil Días marcó el fin del siglo XIX y el comienzo del XX; sin embargo, ese pasado no condicionó nuestro futuro a la guerra permanente. Como la mayoría de los recurrentes enfrentamientos armados entre liberales y conservadores que caracterizaron la segunda mitad del siglo XIX, el último, el de los Mil Días, expresaba una prolongada crisis del Estado, del régimen político, de los gobiernos y de las relaciones entre los sectores sociales que comenzaban a tomar forma. La guerra puso en primer plano las distintas propuestas sobre modelos y mecanismos de control </w:t>
      </w:r>
      <w:r w:rsidR="00113330" w:rsidRPr="007B31F5">
        <w:t>social.</w:t>
      </w:r>
    </w:p>
    <w:p w:rsidR="007B31F5" w:rsidRDefault="007B31F5" w:rsidP="002E45C7">
      <w:pPr>
        <w:jc w:val="both"/>
      </w:pPr>
      <w:r w:rsidRPr="007B31F5">
        <w:t xml:space="preserve">Terminada la Guerra de los Mil Días y ocurrido el rapto de Panamá, el país pareció entrar en una nueva fase. Ante </w:t>
      </w:r>
      <w:r w:rsidR="00C71F9F" w:rsidRPr="007B31F5">
        <w:t>todo,</w:t>
      </w:r>
      <w:r w:rsidRPr="007B31F5">
        <w:t xml:space="preserve"> se requerían la reconquista de la ciudadanía y la reconstrucción económica y social de la República. A lo primero aspiraba el Partido Liberal; a lo segundo, el conjunto de los sectores sociales. Uno y otro eran impensables sin la concordia nacional, bandera enarbolada por el conservador candidato presidencial Rafael Reyes y su fórmula vicepresidencial Ramón González Valencia.</w:t>
      </w:r>
    </w:p>
    <w:p w:rsidR="00153B7D" w:rsidRPr="007B31F5" w:rsidRDefault="00153B7D" w:rsidP="002E45C7">
      <w:pPr>
        <w:jc w:val="both"/>
      </w:pPr>
      <w:r w:rsidRPr="00153B7D">
        <w:t>A finales del Quinquenio apareció la Unión Republicana, que aglutinaba a liberales y conservadores inconformes con el gobierno. Reyes emprendió viaje el 3 de junio, y camino de la Costa Atlántica, en Gamarra, encargó el mando al ex vicepresidente Ramón González Valencia, pero éste no aceptó; entonces, Reyes entregó el poder al general Holguín.</w:t>
      </w:r>
    </w:p>
    <w:p w:rsidR="007B31F5" w:rsidRPr="007B31F5" w:rsidRDefault="007B31F5" w:rsidP="002E45C7">
      <w:pPr>
        <w:jc w:val="both"/>
      </w:pPr>
      <w:r w:rsidRPr="007B31F5">
        <w:t>El general Rafael Reyes se posesionó el 7 de agosto de 1904 e inició</w:t>
      </w:r>
      <w:r w:rsidR="00113330">
        <w:t xml:space="preserve"> lo que hoy conocemos como </w:t>
      </w:r>
      <w:r w:rsidR="00153B7D">
        <w:t>el Quinquenio.</w:t>
      </w:r>
    </w:p>
    <w:p w:rsidR="007B31F5" w:rsidRPr="007B31F5" w:rsidRDefault="007B31F5" w:rsidP="002E45C7">
      <w:pPr>
        <w:jc w:val="both"/>
      </w:pPr>
      <w:r w:rsidRPr="007B31F5">
        <w:t xml:space="preserve">Como ya indicamos, Rafael Reyes tuvo que presentar su renuncia a la Presidencia de Colombia tanto por la oposición partidista al autoritario manejo del Estado y de los asuntos gubernamentales como por los resultados en las negociaciones con Estados Unidos, que se habían concretado en distintos tratados. Su furtiva salida del país por la Costa Atlántica en 1909 indicaba el infortunado dramatismo interno del </w:t>
      </w:r>
      <w:r w:rsidR="00C71F9F" w:rsidRPr="007B31F5">
        <w:t>ex gobernante</w:t>
      </w:r>
      <w:r w:rsidRPr="007B31F5">
        <w:t>.</w:t>
      </w:r>
    </w:p>
    <w:p w:rsidR="007B31F5" w:rsidRPr="007B31F5" w:rsidRDefault="007B31F5" w:rsidP="002E45C7">
      <w:pPr>
        <w:jc w:val="both"/>
      </w:pPr>
      <w:r w:rsidRPr="007B31F5">
        <w:t>La necesidad de modificar las relaciones entre los partidos y entre sus disidencias fue abriéndose paso en buena parte de la dirigencia política que se había opuesto a Reyes. Tal pretensi</w:t>
      </w:r>
      <w:r w:rsidR="00113330">
        <w:t>ón comenzó a hacerse realidad.</w:t>
      </w:r>
    </w:p>
    <w:p w:rsidR="007B31F5" w:rsidRPr="007B31F5" w:rsidRDefault="007B31F5" w:rsidP="002E45C7">
      <w:pPr>
        <w:jc w:val="both"/>
      </w:pPr>
      <w:r w:rsidRPr="007B31F5">
        <w:lastRenderedPageBreak/>
        <w:t xml:space="preserve">En los años veinte Colombia despierta. La incipiente modernización se advierte en distintos niveles: fortalecimiento del mercado interno y de la circulación monetaria, integración vial, crecimiento poblacional –entre 1925 y 1930, por ejemplo, se presentó el mayor índice urbano hasta la Segunda Guerra Mundial–, popularización del cine y masificación de la radio, introducción de nuevos ritmos y bailes –especialmente norteamericanos: </w:t>
      </w:r>
      <w:r w:rsidR="00153B7D" w:rsidRPr="007B31F5">
        <w:t>jazz,</w:t>
      </w:r>
      <w:r w:rsidR="00153B7D" w:rsidRPr="007B31F5">
        <w:rPr>
          <w:i/>
          <w:iCs/>
        </w:rPr>
        <w:t xml:space="preserve"> fox-trot</w:t>
      </w:r>
      <w:r w:rsidRPr="007B31F5">
        <w:t> , charlestón,</w:t>
      </w:r>
      <w:r w:rsidRPr="007B31F5">
        <w:rPr>
          <w:i/>
          <w:iCs/>
        </w:rPr>
        <w:t xml:space="preserve">rag-time,shimmy, </w:t>
      </w:r>
      <w:r w:rsidR="00153B7D" w:rsidRPr="007B31F5">
        <w:rPr>
          <w:i/>
          <w:iCs/>
        </w:rPr>
        <w:t>oeste</w:t>
      </w:r>
      <w:r w:rsidRPr="007B31F5">
        <w:rPr>
          <w:i/>
          <w:iCs/>
        </w:rPr>
        <w:t xml:space="preserve"> y monkey-step</w:t>
      </w:r>
      <w:r w:rsidRPr="007B31F5">
        <w:t xml:space="preserve"> –, avances en la legislación laboral y en la actividad política obrero-artesanal, presencia activa de la mujer en variados campos –como el literario (María Eastman, Fita Uribe, </w:t>
      </w:r>
      <w:r w:rsidR="00416EAD" w:rsidRPr="007B31F5">
        <w:t>Ne</w:t>
      </w:r>
      <w:r w:rsidR="00416EAD">
        <w:t>ira Del mar, Teresita Restrepo.</w:t>
      </w:r>
    </w:p>
    <w:p w:rsidR="007B31F5" w:rsidRPr="007B31F5" w:rsidRDefault="007B31F5" w:rsidP="002E45C7">
      <w:pPr>
        <w:jc w:val="both"/>
      </w:pPr>
      <w:r w:rsidRPr="007B31F5">
        <w:t>El resultado de las elecciones de 1930 favoreció al candidato liberal Enrique Olaya Herrera (1880-1937). Comenzó entonces el periodo que se ha dado en llamar la República Liberal, que se extendió desde 1930 hasta 1946. Sin embargo, el gobierno de “Concentración Nacional” de Olaya Herrera, bien estudiado en sus variados niveles, fue más de transición que de ruptura con el pasado reciente si consideramos que: 1) se nombró a cuatro conservadores en los decisivos ministerios de Hacienda, Educación, Guerra y Gobierno –los cuales definen las políticas clave de un gobierno–; 2) persistió la supremacía conservadora en el</w:t>
      </w:r>
      <w:r w:rsidR="00416EAD">
        <w:t xml:space="preserve"> Congreso y</w:t>
      </w:r>
      <w:r w:rsidRPr="007B31F5">
        <w:t>.</w:t>
      </w:r>
    </w:p>
    <w:p w:rsidR="007B31F5" w:rsidRPr="007B31F5" w:rsidRDefault="007B31F5" w:rsidP="002E45C7">
      <w:pPr>
        <w:jc w:val="both"/>
      </w:pPr>
      <w:r w:rsidRPr="007B31F5">
        <w:t>Alfonso López Pumarejo fue elegido para gobernar entre 1934 y 1938; a su programa de gobierno se le conoció como la Revolución en Marcha. Coincidió su mandato con la aguda pugna en nuestra región entre Gran Bretaña y Estados Unidos por mantener sus respectivas supremacías y ampliar el control de sus mercados luego de la Primera Guerra Mundial y de la gran crisis de 1929. Así, en tanto en Norteamérica el presidente Franklin Delano Roosevelt proclamaba su política continental conocida como el “Buen Vecino”, una actualización de la Doctrina Monroe, Inglaterra realizaba negocios con Argentina mediante la firma del Tratado...</w:t>
      </w:r>
    </w:p>
    <w:p w:rsidR="00DC2A1F" w:rsidRDefault="007B31F5" w:rsidP="002E45C7">
      <w:pPr>
        <w:jc w:val="both"/>
      </w:pPr>
      <w:r w:rsidRPr="007B31F5">
        <w:t>Alberto Lleras Camargo debió terminar el segundo periodo presidencial del presidente López Pumarejo ante la renuncia de este. En el escenario de 1945 y para las elecciones que les dieron a los colombianos un nuevo mandatario para el cuatrienio 1946-1950, el Partido Liberal estaba profundamente escindido. El gaitanismo había surgido como una nueva fuerza social cuyo poderío radicaba en la movilización de los sectores populares y de las capas medias urbanas; el campesinado no era el sector hacia el cual se dirigieran las acciones principales, pero no se le descuidaba y el discurso influía en importantes núcleos.</w:t>
      </w:r>
    </w:p>
    <w:p w:rsidR="00DC2A1F" w:rsidRDefault="00DC2A1F" w:rsidP="002E45C7">
      <w:pPr>
        <w:jc w:val="both"/>
      </w:pPr>
      <w:r>
        <w:t>Leo el texto y respondo las siguientes preguntas:</w:t>
      </w:r>
    </w:p>
    <w:p w:rsidR="00EB1106" w:rsidRDefault="00EB1106" w:rsidP="002E45C7">
      <w:pPr>
        <w:jc w:val="both"/>
      </w:pPr>
      <w:r>
        <w:t xml:space="preserve"> </w:t>
      </w:r>
    </w:p>
    <w:p w:rsidR="00EB1106" w:rsidRDefault="00EB1106" w:rsidP="002E45C7">
      <w:pPr>
        <w:jc w:val="both"/>
      </w:pPr>
      <w:r>
        <w:t xml:space="preserve">      1. ¿Qué situaciones se ven marcadas a mediados del siglo xx?</w:t>
      </w:r>
    </w:p>
    <w:p w:rsidR="00DC2A1F" w:rsidRPr="00EB1106" w:rsidRDefault="00EB1106" w:rsidP="002E45C7">
      <w:pPr>
        <w:pStyle w:val="Prrafodelista"/>
        <w:numPr>
          <w:ilvl w:val="0"/>
          <w:numId w:val="3"/>
        </w:numPr>
        <w:shd w:val="clear" w:color="auto" w:fill="FFFFFF"/>
        <w:spacing w:after="0" w:line="240" w:lineRule="auto"/>
        <w:jc w:val="both"/>
        <w:rPr>
          <w:rFonts w:ascii="Cuprum" w:eastAsia="Times New Roman" w:hAnsi="Cuprum" w:cs="Times New Roman"/>
          <w:color w:val="01050C"/>
          <w:sz w:val="24"/>
          <w:szCs w:val="24"/>
          <w:lang w:eastAsia="es-CO"/>
        </w:rPr>
      </w:pPr>
      <w:r w:rsidRPr="00EB1106">
        <w:rPr>
          <w:rFonts w:ascii="Cuprum" w:eastAsia="Times New Roman" w:hAnsi="Cuprum" w:cs="Times New Roman"/>
          <w:color w:val="01050C"/>
          <w:sz w:val="24"/>
          <w:szCs w:val="24"/>
          <w:lang w:eastAsia="es-CO"/>
        </w:rPr>
        <w:t>¿Qué sucesos marco la Guerra de los Mil días?</w:t>
      </w:r>
    </w:p>
    <w:p w:rsidR="00EB1106" w:rsidRDefault="00EB1106" w:rsidP="002E45C7">
      <w:pPr>
        <w:pStyle w:val="Prrafodelista"/>
        <w:numPr>
          <w:ilvl w:val="0"/>
          <w:numId w:val="3"/>
        </w:num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¿Cuáles fueron las propuestas </w:t>
      </w:r>
      <w:r w:rsidR="00344352">
        <w:rPr>
          <w:rFonts w:ascii="Cuprum" w:eastAsia="Times New Roman" w:hAnsi="Cuprum" w:cs="Times New Roman"/>
          <w:color w:val="01050C"/>
          <w:sz w:val="24"/>
          <w:szCs w:val="24"/>
          <w:lang w:eastAsia="es-CO"/>
        </w:rPr>
        <w:t>después de la</w:t>
      </w:r>
      <w:r>
        <w:rPr>
          <w:rFonts w:ascii="Cuprum" w:eastAsia="Times New Roman" w:hAnsi="Cuprum" w:cs="Times New Roman"/>
          <w:color w:val="01050C"/>
          <w:sz w:val="24"/>
          <w:szCs w:val="24"/>
          <w:lang w:eastAsia="es-CO"/>
        </w:rPr>
        <w:t xml:space="preserve"> </w:t>
      </w:r>
      <w:r w:rsidR="00344352">
        <w:rPr>
          <w:rFonts w:ascii="Cuprum" w:eastAsia="Times New Roman" w:hAnsi="Cuprum" w:cs="Times New Roman"/>
          <w:color w:val="01050C"/>
          <w:sz w:val="24"/>
          <w:szCs w:val="24"/>
          <w:lang w:eastAsia="es-CO"/>
        </w:rPr>
        <w:t>Guerra de los Mil días?</w:t>
      </w:r>
    </w:p>
    <w:p w:rsidR="00344352" w:rsidRDefault="00344352" w:rsidP="002E45C7">
      <w:pPr>
        <w:pStyle w:val="Prrafodelista"/>
        <w:numPr>
          <w:ilvl w:val="0"/>
          <w:numId w:val="3"/>
        </w:num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¿Qué era lo que pretendía el país después de la perdida de panamá?</w:t>
      </w:r>
    </w:p>
    <w:p w:rsidR="00344352" w:rsidRDefault="00153B7D" w:rsidP="002E45C7">
      <w:pPr>
        <w:pStyle w:val="Prrafodelista"/>
        <w:numPr>
          <w:ilvl w:val="0"/>
          <w:numId w:val="3"/>
        </w:num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¿Qué apareció afínales del Quinquenio?</w:t>
      </w:r>
    </w:p>
    <w:p w:rsidR="002E45C7" w:rsidRDefault="002E45C7" w:rsidP="002E45C7">
      <w:pPr>
        <w:pStyle w:val="Prrafodelista"/>
        <w:shd w:val="clear" w:color="auto" w:fill="FFFFFF"/>
        <w:spacing w:after="0" w:line="240" w:lineRule="auto"/>
        <w:jc w:val="both"/>
        <w:rPr>
          <w:rFonts w:ascii="Cuprum" w:eastAsia="Times New Roman" w:hAnsi="Cuprum" w:cs="Times New Roman"/>
          <w:color w:val="01050C"/>
          <w:sz w:val="24"/>
          <w:szCs w:val="24"/>
          <w:lang w:eastAsia="es-CO"/>
        </w:rPr>
      </w:pPr>
    </w:p>
    <w:p w:rsidR="00153B7D" w:rsidRPr="002E45C7" w:rsidRDefault="00153B7D" w:rsidP="002E45C7">
      <w:pPr>
        <w:pStyle w:val="Prrafodelista"/>
        <w:shd w:val="clear" w:color="auto" w:fill="FFFFFF"/>
        <w:spacing w:after="0" w:line="240" w:lineRule="auto"/>
        <w:jc w:val="both"/>
        <w:rPr>
          <w:rFonts w:ascii="Cuprum" w:eastAsia="Times New Roman" w:hAnsi="Cuprum" w:cs="Times New Roman"/>
          <w:color w:val="01050C"/>
          <w:sz w:val="28"/>
          <w:szCs w:val="28"/>
          <w:lang w:eastAsia="es-CO"/>
        </w:rPr>
      </w:pPr>
      <w:r w:rsidRPr="002E45C7">
        <w:rPr>
          <w:rFonts w:ascii="Cuprum" w:eastAsia="Times New Roman" w:hAnsi="Cuprum" w:cs="Times New Roman"/>
          <w:color w:val="01050C"/>
          <w:sz w:val="28"/>
          <w:szCs w:val="28"/>
          <w:lang w:eastAsia="es-CO"/>
        </w:rPr>
        <w:t>Marca con una (x) la respuesta correcta:</w:t>
      </w:r>
    </w:p>
    <w:p w:rsidR="00153B7D" w:rsidRDefault="00153B7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       6.Reyes encargo la presidencia a:</w:t>
      </w:r>
    </w:p>
    <w:p w:rsidR="00153B7D" w:rsidRPr="00153B7D" w:rsidRDefault="00153B7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        a. G</w:t>
      </w:r>
      <w:r w:rsidRPr="00153B7D">
        <w:rPr>
          <w:rFonts w:ascii="Cuprum" w:eastAsia="Times New Roman" w:hAnsi="Cuprum" w:cs="Times New Roman"/>
          <w:color w:val="01050C"/>
          <w:sz w:val="24"/>
          <w:szCs w:val="24"/>
          <w:lang w:eastAsia="es-CO"/>
        </w:rPr>
        <w:t>eneral Holguín.</w:t>
      </w:r>
    </w:p>
    <w:p w:rsidR="00EB1106"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      </w:t>
      </w:r>
      <w:r w:rsidR="00153B7D">
        <w:rPr>
          <w:rFonts w:ascii="Cuprum" w:eastAsia="Times New Roman" w:hAnsi="Cuprum" w:cs="Times New Roman"/>
          <w:color w:val="01050C"/>
          <w:sz w:val="24"/>
          <w:szCs w:val="24"/>
          <w:lang w:eastAsia="es-CO"/>
        </w:rPr>
        <w:t xml:space="preserve">  b.</w:t>
      </w:r>
      <w:r w:rsidR="00153B7D" w:rsidRPr="00153B7D">
        <w:t xml:space="preserve"> </w:t>
      </w:r>
      <w:r w:rsidR="00153B7D" w:rsidRPr="00153B7D">
        <w:rPr>
          <w:rFonts w:ascii="Cuprum" w:eastAsia="Times New Roman" w:hAnsi="Cuprum" w:cs="Times New Roman"/>
          <w:color w:val="01050C"/>
          <w:sz w:val="24"/>
          <w:szCs w:val="24"/>
          <w:lang w:eastAsia="es-CO"/>
        </w:rPr>
        <w:t>Ramón González Valencia</w:t>
      </w:r>
    </w:p>
    <w:p w:rsidR="00153B7D" w:rsidRDefault="00153B7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lastRenderedPageBreak/>
        <w:t>c.Rafael Núñez</w:t>
      </w:r>
    </w:p>
    <w:p w:rsidR="00153B7D" w:rsidRDefault="00153B7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d. Mariano Ospina Pérez</w:t>
      </w:r>
    </w:p>
    <w:p w:rsidR="00153B7D" w:rsidRDefault="00153B7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7. </w:t>
      </w:r>
      <w:r w:rsidR="00416EAD" w:rsidRPr="00416EAD">
        <w:rPr>
          <w:rFonts w:ascii="Cuprum" w:eastAsia="Times New Roman" w:hAnsi="Cuprum" w:cs="Times New Roman"/>
          <w:color w:val="01050C"/>
          <w:sz w:val="24"/>
          <w:szCs w:val="24"/>
          <w:lang w:eastAsia="es-CO"/>
        </w:rPr>
        <w:t>En los años veinte Colombia despierta. La incipiente modernización s</w:t>
      </w:r>
      <w:r w:rsidR="00416EAD">
        <w:rPr>
          <w:rFonts w:ascii="Cuprum" w:eastAsia="Times New Roman" w:hAnsi="Cuprum" w:cs="Times New Roman"/>
          <w:color w:val="01050C"/>
          <w:sz w:val="24"/>
          <w:szCs w:val="24"/>
          <w:lang w:eastAsia="es-CO"/>
        </w:rPr>
        <w:t xml:space="preserve">e advierte en distintos niveles </w:t>
      </w:r>
      <w:r w:rsidR="00416EAD" w:rsidRPr="00416EAD">
        <w:rPr>
          <w:rFonts w:ascii="Cuprum" w:eastAsia="Times New Roman" w:hAnsi="Cuprum" w:cs="Times New Roman"/>
          <w:color w:val="01050C"/>
          <w:sz w:val="24"/>
          <w:szCs w:val="24"/>
          <w:lang w:eastAsia="es-CO"/>
        </w:rPr>
        <w:t>fortalecimiento del</w:t>
      </w:r>
      <w:r w:rsidR="00416EAD">
        <w:rPr>
          <w:rFonts w:ascii="Cuprum" w:eastAsia="Times New Roman" w:hAnsi="Cuprum" w:cs="Times New Roman"/>
          <w:color w:val="01050C"/>
          <w:sz w:val="24"/>
          <w:szCs w:val="24"/>
          <w:lang w:eastAsia="es-CO"/>
        </w:rPr>
        <w:t>:</w:t>
      </w:r>
    </w:p>
    <w:p w:rsidR="00153B7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a. </w:t>
      </w:r>
      <w:r w:rsidRPr="00416EAD">
        <w:rPr>
          <w:rFonts w:ascii="Cuprum" w:eastAsia="Times New Roman" w:hAnsi="Cuprum" w:cs="Times New Roman"/>
          <w:color w:val="01050C"/>
          <w:sz w:val="24"/>
          <w:szCs w:val="24"/>
          <w:lang w:eastAsia="es-CO"/>
        </w:rPr>
        <w:t>mercado interno y de la circulación monetaria, integración vial, crecimiento poblacional</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b. Fortalecimiento de la economía</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c. Fortalecimiento de las telecomunicaciones</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d. Fortalecimiento de la educación</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8.</w:t>
      </w:r>
      <w:r w:rsidRPr="00416EAD">
        <w:t xml:space="preserve"> </w:t>
      </w:r>
      <w:r w:rsidRPr="00416EAD">
        <w:rPr>
          <w:rFonts w:ascii="Cuprum" w:eastAsia="Times New Roman" w:hAnsi="Cuprum" w:cs="Times New Roman"/>
          <w:color w:val="01050C"/>
          <w:sz w:val="24"/>
          <w:szCs w:val="24"/>
          <w:lang w:eastAsia="es-CO"/>
        </w:rPr>
        <w:t>Alfonso López Pumarejo fue elegido para gobernar entre 1934 y 1938; a su programa de gobierno se le conoció como</w:t>
      </w:r>
      <w:r>
        <w:rPr>
          <w:rFonts w:ascii="Cuprum" w:eastAsia="Times New Roman" w:hAnsi="Cuprum" w:cs="Times New Roman"/>
          <w:color w:val="01050C"/>
          <w:sz w:val="24"/>
          <w:szCs w:val="24"/>
          <w:lang w:eastAsia="es-CO"/>
        </w:rPr>
        <w:t>:</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a. L</w:t>
      </w:r>
      <w:r w:rsidRPr="00416EAD">
        <w:rPr>
          <w:rFonts w:ascii="Cuprum" w:eastAsia="Times New Roman" w:hAnsi="Cuprum" w:cs="Times New Roman"/>
          <w:color w:val="01050C"/>
          <w:sz w:val="24"/>
          <w:szCs w:val="24"/>
          <w:lang w:eastAsia="es-CO"/>
        </w:rPr>
        <w:t>a Revolución en Marcha</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b. Desarrollo agroindustrial</w:t>
      </w:r>
    </w:p>
    <w:p w:rsidR="00416EAD" w:rsidRDefault="00416EAD"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c.</w:t>
      </w:r>
      <w:r w:rsidR="006016C2">
        <w:rPr>
          <w:rFonts w:ascii="Cuprum" w:eastAsia="Times New Roman" w:hAnsi="Cuprum" w:cs="Times New Roman"/>
          <w:color w:val="01050C"/>
          <w:sz w:val="24"/>
          <w:szCs w:val="24"/>
          <w:lang w:eastAsia="es-CO"/>
        </w:rPr>
        <w:t xml:space="preserve"> Desarrollo de la infraestructura vial</w:t>
      </w:r>
    </w:p>
    <w:p w:rsidR="006016C2" w:rsidRDefault="006016C2"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d. Tratados internacionales</w:t>
      </w:r>
    </w:p>
    <w:p w:rsidR="006016C2" w:rsidRDefault="006016C2" w:rsidP="002E45C7">
      <w:pPr>
        <w:shd w:val="clear" w:color="auto" w:fill="FFFFFF"/>
        <w:spacing w:after="0" w:line="240" w:lineRule="auto"/>
        <w:jc w:val="both"/>
        <w:rPr>
          <w:rFonts w:ascii="Cuprum" w:eastAsia="Times New Roman" w:hAnsi="Cuprum" w:cs="Times New Roman"/>
          <w:color w:val="01050C"/>
          <w:sz w:val="24"/>
          <w:szCs w:val="24"/>
          <w:lang w:eastAsia="es-CO"/>
        </w:rPr>
      </w:pPr>
    </w:p>
    <w:p w:rsidR="006016C2" w:rsidRDefault="006016C2"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9. </w:t>
      </w:r>
      <w:r w:rsidRPr="006016C2">
        <w:rPr>
          <w:rFonts w:ascii="Cuprum" w:eastAsia="Times New Roman" w:hAnsi="Cuprum" w:cs="Times New Roman"/>
          <w:color w:val="01050C"/>
          <w:sz w:val="24"/>
          <w:szCs w:val="24"/>
          <w:lang w:eastAsia="es-CO"/>
        </w:rPr>
        <w:t>Alberto Lleras Camargo debió terminar el segundo periodo presidencial del presidente López Pumarejo ante la renuncia de este</w:t>
      </w:r>
      <w:r>
        <w:rPr>
          <w:rFonts w:ascii="Cuprum" w:eastAsia="Times New Roman" w:hAnsi="Cuprum" w:cs="Times New Roman"/>
          <w:color w:val="01050C"/>
          <w:sz w:val="24"/>
          <w:szCs w:val="24"/>
          <w:lang w:eastAsia="es-CO"/>
        </w:rPr>
        <w:t>:</w:t>
      </w:r>
    </w:p>
    <w:p w:rsidR="006016C2" w:rsidRPr="006016C2" w:rsidRDefault="006016C2"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a. </w:t>
      </w:r>
      <w:r w:rsidRPr="006016C2">
        <w:rPr>
          <w:rFonts w:ascii="Cuprum" w:eastAsia="Times New Roman" w:hAnsi="Cuprum" w:cs="Times New Roman"/>
          <w:color w:val="01050C"/>
          <w:sz w:val="24"/>
          <w:szCs w:val="24"/>
          <w:lang w:eastAsia="es-CO"/>
        </w:rPr>
        <w:t>En el escenario de 1945</w:t>
      </w:r>
    </w:p>
    <w:p w:rsidR="00416EAD" w:rsidRDefault="006016C2"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b.</w:t>
      </w:r>
      <w:r w:rsidR="002E45C7">
        <w:rPr>
          <w:rFonts w:ascii="Cuprum" w:eastAsia="Times New Roman" w:hAnsi="Cuprum" w:cs="Times New Roman"/>
          <w:color w:val="01050C"/>
          <w:sz w:val="24"/>
          <w:szCs w:val="24"/>
          <w:lang w:eastAsia="es-CO"/>
        </w:rPr>
        <w:t xml:space="preserve"> En el escenario de 1948</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c. En el escenario de 1970</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d. En el escenario de 1990</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10.</w:t>
      </w:r>
      <w:r w:rsidRPr="002E45C7">
        <w:t xml:space="preserve"> </w:t>
      </w:r>
      <w:r w:rsidRPr="002E45C7">
        <w:rPr>
          <w:rFonts w:ascii="Cuprum" w:eastAsia="Times New Roman" w:hAnsi="Cuprum" w:cs="Times New Roman"/>
          <w:color w:val="01050C"/>
          <w:sz w:val="24"/>
          <w:szCs w:val="24"/>
          <w:lang w:eastAsia="es-CO"/>
        </w:rPr>
        <w:t>El gitanismo había surgido como una nueva fuerza social cuyo poderío radicaba en la movilización de:</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a. L</w:t>
      </w:r>
      <w:r w:rsidRPr="002E45C7">
        <w:rPr>
          <w:rFonts w:ascii="Cuprum" w:eastAsia="Times New Roman" w:hAnsi="Cuprum" w:cs="Times New Roman"/>
          <w:color w:val="01050C"/>
          <w:sz w:val="24"/>
          <w:szCs w:val="24"/>
          <w:lang w:eastAsia="es-CO"/>
        </w:rPr>
        <w:t>os sectores populares y de las capas medias urbanas</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b. Las clases obreras</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c. Las clases trabajadoras</w:t>
      </w:r>
    </w:p>
    <w:p w:rsidR="002E45C7" w:rsidRDefault="002E45C7" w:rsidP="002E45C7">
      <w:pPr>
        <w:shd w:val="clear" w:color="auto" w:fill="FFFFFF"/>
        <w:spacing w:after="0" w:line="240" w:lineRule="auto"/>
        <w:jc w:val="both"/>
        <w:rPr>
          <w:rFonts w:ascii="Cuprum" w:eastAsia="Times New Roman" w:hAnsi="Cuprum" w:cs="Times New Roman"/>
          <w:color w:val="01050C"/>
          <w:sz w:val="24"/>
          <w:szCs w:val="24"/>
          <w:lang w:eastAsia="es-CO"/>
        </w:rPr>
      </w:pPr>
      <w:r>
        <w:rPr>
          <w:rFonts w:ascii="Cuprum" w:eastAsia="Times New Roman" w:hAnsi="Cuprum" w:cs="Times New Roman"/>
          <w:color w:val="01050C"/>
          <w:sz w:val="24"/>
          <w:szCs w:val="24"/>
          <w:lang w:eastAsia="es-CO"/>
        </w:rPr>
        <w:t xml:space="preserve">d. Las </w:t>
      </w:r>
      <w:r w:rsidR="00B2706A">
        <w:rPr>
          <w:rFonts w:ascii="Cuprum" w:eastAsia="Times New Roman" w:hAnsi="Cuprum" w:cs="Times New Roman"/>
          <w:color w:val="01050C"/>
          <w:sz w:val="24"/>
          <w:szCs w:val="24"/>
          <w:lang w:eastAsia="es-CO"/>
        </w:rPr>
        <w:t>clases y</w:t>
      </w:r>
      <w:r>
        <w:rPr>
          <w:rFonts w:ascii="Cuprum" w:eastAsia="Times New Roman" w:hAnsi="Cuprum" w:cs="Times New Roman"/>
          <w:color w:val="01050C"/>
          <w:sz w:val="24"/>
          <w:szCs w:val="24"/>
          <w:lang w:eastAsia="es-CO"/>
        </w:rPr>
        <w:t xml:space="preserve"> sindicales</w:t>
      </w:r>
    </w:p>
    <w:p w:rsidR="00153B7D" w:rsidRPr="00416EAD" w:rsidRDefault="00153B7D" w:rsidP="00416EAD">
      <w:pPr>
        <w:shd w:val="clear" w:color="auto" w:fill="FFFFFF"/>
        <w:spacing w:after="0" w:line="240" w:lineRule="auto"/>
        <w:rPr>
          <w:rFonts w:ascii="Cuprum" w:eastAsia="Times New Roman" w:hAnsi="Cuprum" w:cs="Times New Roman"/>
          <w:color w:val="01050C"/>
          <w:sz w:val="24"/>
          <w:szCs w:val="24"/>
          <w:lang w:eastAsia="es-CO"/>
        </w:rPr>
      </w:pPr>
    </w:p>
    <w:p w:rsidR="00EB1106" w:rsidRPr="00EB1106" w:rsidRDefault="00EB1106" w:rsidP="00EB1106">
      <w:pPr>
        <w:shd w:val="clear" w:color="auto" w:fill="FFFFFF"/>
        <w:spacing w:after="0" w:line="240" w:lineRule="auto"/>
        <w:rPr>
          <w:rFonts w:ascii="Cuprum" w:eastAsia="Times New Roman" w:hAnsi="Cuprum" w:cs="Times New Roman"/>
          <w:color w:val="01050C"/>
          <w:sz w:val="24"/>
          <w:szCs w:val="24"/>
          <w:lang w:eastAsia="es-CO"/>
        </w:rPr>
      </w:pPr>
    </w:p>
    <w:p w:rsidR="00DC2A1F" w:rsidRPr="00DC2A1F" w:rsidRDefault="00DC2A1F" w:rsidP="00DC2A1F">
      <w:pPr>
        <w:shd w:val="clear" w:color="auto" w:fill="FFFFFF"/>
        <w:spacing w:after="0" w:line="240" w:lineRule="auto"/>
        <w:jc w:val="both"/>
        <w:rPr>
          <w:rFonts w:ascii="Cuprum" w:eastAsia="Times New Roman" w:hAnsi="Cuprum" w:cs="Times New Roman"/>
          <w:color w:val="01050C"/>
          <w:sz w:val="24"/>
          <w:szCs w:val="24"/>
          <w:lang w:eastAsia="es-CO"/>
        </w:rPr>
      </w:pPr>
    </w:p>
    <w:p w:rsidR="00113330" w:rsidRPr="007B31F5" w:rsidRDefault="00113330" w:rsidP="007B31F5"/>
    <w:p w:rsidR="007B31F5" w:rsidRDefault="007B31F5"/>
    <w:sectPr w:rsidR="007B31F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upr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0B2"/>
    <w:multiLevelType w:val="multilevel"/>
    <w:tmpl w:val="3E0EF0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D1E8A"/>
    <w:multiLevelType w:val="hybridMultilevel"/>
    <w:tmpl w:val="C53E506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100320D"/>
    <w:multiLevelType w:val="hybridMultilevel"/>
    <w:tmpl w:val="ADCAA8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1F5"/>
    <w:rsid w:val="00004B71"/>
    <w:rsid w:val="00113330"/>
    <w:rsid w:val="00153B7D"/>
    <w:rsid w:val="002E45C7"/>
    <w:rsid w:val="00344352"/>
    <w:rsid w:val="00416EAD"/>
    <w:rsid w:val="006016C2"/>
    <w:rsid w:val="006E31F0"/>
    <w:rsid w:val="007B31F5"/>
    <w:rsid w:val="00874E91"/>
    <w:rsid w:val="00B2706A"/>
    <w:rsid w:val="00C71F9F"/>
    <w:rsid w:val="00DC2A1F"/>
    <w:rsid w:val="00EB1106"/>
    <w:rsid w:val="00ED10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3B110-D877-468A-B1CF-4A0AB192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B31F5"/>
    <w:rPr>
      <w:color w:val="0563C1" w:themeColor="hyperlink"/>
      <w:u w:val="single"/>
    </w:rPr>
  </w:style>
  <w:style w:type="paragraph" w:styleId="Prrafodelista">
    <w:name w:val="List Paragraph"/>
    <w:basedOn w:val="Normal"/>
    <w:uiPriority w:val="34"/>
    <w:qFormat/>
    <w:rsid w:val="00EB1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135044">
      <w:bodyDiv w:val="1"/>
      <w:marLeft w:val="0"/>
      <w:marRight w:val="0"/>
      <w:marTop w:val="0"/>
      <w:marBottom w:val="0"/>
      <w:divBdr>
        <w:top w:val="none" w:sz="0" w:space="0" w:color="auto"/>
        <w:left w:val="none" w:sz="0" w:space="0" w:color="auto"/>
        <w:bottom w:val="none" w:sz="0" w:space="0" w:color="auto"/>
        <w:right w:val="none" w:sz="0" w:space="0" w:color="auto"/>
      </w:divBdr>
      <w:divsChild>
        <w:div w:id="1496921690">
          <w:marLeft w:val="0"/>
          <w:marRight w:val="0"/>
          <w:marTop w:val="0"/>
          <w:marBottom w:val="0"/>
          <w:divBdr>
            <w:top w:val="none" w:sz="0" w:space="0" w:color="auto"/>
            <w:left w:val="none" w:sz="0" w:space="0" w:color="auto"/>
            <w:bottom w:val="none" w:sz="0" w:space="0" w:color="auto"/>
            <w:right w:val="none" w:sz="0" w:space="0" w:color="auto"/>
          </w:divBdr>
          <w:divsChild>
            <w:div w:id="689525875">
              <w:marLeft w:val="0"/>
              <w:marRight w:val="0"/>
              <w:marTop w:val="0"/>
              <w:marBottom w:val="0"/>
              <w:divBdr>
                <w:top w:val="none" w:sz="0" w:space="0" w:color="auto"/>
                <w:left w:val="none" w:sz="0" w:space="0" w:color="auto"/>
                <w:bottom w:val="none" w:sz="0" w:space="0" w:color="auto"/>
                <w:right w:val="none" w:sz="0" w:space="0" w:color="auto"/>
              </w:divBdr>
              <w:divsChild>
                <w:div w:id="182935203">
                  <w:marLeft w:val="0"/>
                  <w:marRight w:val="0"/>
                  <w:marTop w:val="0"/>
                  <w:marBottom w:val="0"/>
                  <w:divBdr>
                    <w:top w:val="none" w:sz="0" w:space="0" w:color="auto"/>
                    <w:left w:val="none" w:sz="0" w:space="0" w:color="auto"/>
                    <w:bottom w:val="none" w:sz="0" w:space="0" w:color="auto"/>
                    <w:right w:val="none" w:sz="0" w:space="0" w:color="auto"/>
                  </w:divBdr>
                  <w:divsChild>
                    <w:div w:id="534774127">
                      <w:marLeft w:val="0"/>
                      <w:marRight w:val="0"/>
                      <w:marTop w:val="0"/>
                      <w:marBottom w:val="0"/>
                      <w:divBdr>
                        <w:top w:val="none" w:sz="0" w:space="0" w:color="auto"/>
                        <w:left w:val="none" w:sz="0" w:space="0" w:color="auto"/>
                        <w:bottom w:val="none" w:sz="0" w:space="0" w:color="auto"/>
                        <w:right w:val="none" w:sz="0" w:space="0" w:color="auto"/>
                      </w:divBdr>
                      <w:divsChild>
                        <w:div w:id="1004746877">
                          <w:marLeft w:val="0"/>
                          <w:marRight w:val="0"/>
                          <w:marTop w:val="0"/>
                          <w:marBottom w:val="242"/>
                          <w:divBdr>
                            <w:top w:val="none" w:sz="0" w:space="0" w:color="auto"/>
                            <w:left w:val="none" w:sz="0" w:space="0" w:color="auto"/>
                            <w:bottom w:val="none" w:sz="0" w:space="0" w:color="auto"/>
                            <w:right w:val="none" w:sz="0" w:space="0" w:color="auto"/>
                          </w:divBdr>
                        </w:div>
                        <w:div w:id="1553344581">
                          <w:marLeft w:val="0"/>
                          <w:marRight w:val="0"/>
                          <w:marTop w:val="0"/>
                          <w:marBottom w:val="0"/>
                          <w:divBdr>
                            <w:top w:val="none" w:sz="0" w:space="0" w:color="auto"/>
                            <w:left w:val="none" w:sz="0" w:space="0" w:color="auto"/>
                            <w:bottom w:val="none" w:sz="0" w:space="0" w:color="auto"/>
                            <w:right w:val="none" w:sz="0" w:space="0" w:color="auto"/>
                          </w:divBdr>
                          <w:divsChild>
                            <w:div w:id="643045593">
                              <w:marLeft w:val="0"/>
                              <w:marRight w:val="0"/>
                              <w:marTop w:val="0"/>
                              <w:marBottom w:val="0"/>
                              <w:divBdr>
                                <w:top w:val="none" w:sz="0" w:space="0" w:color="auto"/>
                                <w:left w:val="none" w:sz="0" w:space="0" w:color="auto"/>
                                <w:bottom w:val="none" w:sz="0" w:space="0" w:color="auto"/>
                                <w:right w:val="none" w:sz="0" w:space="0" w:color="auto"/>
                              </w:divBdr>
                            </w:div>
                          </w:divsChild>
                        </w:div>
                        <w:div w:id="1821656626">
                          <w:marLeft w:val="0"/>
                          <w:marRight w:val="0"/>
                          <w:marTop w:val="0"/>
                          <w:marBottom w:val="0"/>
                          <w:divBdr>
                            <w:top w:val="none" w:sz="0" w:space="0" w:color="auto"/>
                            <w:left w:val="none" w:sz="0" w:space="0" w:color="auto"/>
                            <w:bottom w:val="none" w:sz="0" w:space="0" w:color="auto"/>
                            <w:right w:val="none" w:sz="0" w:space="0" w:color="auto"/>
                          </w:divBdr>
                        </w:div>
                        <w:div w:id="20086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571234">
          <w:marLeft w:val="0"/>
          <w:marRight w:val="0"/>
          <w:marTop w:val="0"/>
          <w:marBottom w:val="0"/>
          <w:divBdr>
            <w:top w:val="none" w:sz="0" w:space="0" w:color="auto"/>
            <w:left w:val="none" w:sz="0" w:space="0" w:color="auto"/>
            <w:bottom w:val="none" w:sz="0" w:space="0" w:color="auto"/>
            <w:right w:val="none" w:sz="0" w:space="0" w:color="auto"/>
          </w:divBdr>
          <w:divsChild>
            <w:div w:id="237251589">
              <w:marLeft w:val="0"/>
              <w:marRight w:val="0"/>
              <w:marTop w:val="0"/>
              <w:marBottom w:val="0"/>
              <w:divBdr>
                <w:top w:val="none" w:sz="0" w:space="0" w:color="auto"/>
                <w:left w:val="none" w:sz="0" w:space="0" w:color="auto"/>
                <w:bottom w:val="none" w:sz="0" w:space="0" w:color="auto"/>
                <w:right w:val="none" w:sz="0" w:space="0" w:color="auto"/>
              </w:divBdr>
              <w:divsChild>
                <w:div w:id="340352891">
                  <w:marLeft w:val="0"/>
                  <w:marRight w:val="0"/>
                  <w:marTop w:val="0"/>
                  <w:marBottom w:val="0"/>
                  <w:divBdr>
                    <w:top w:val="none" w:sz="0" w:space="0" w:color="auto"/>
                    <w:left w:val="none" w:sz="0" w:space="0" w:color="auto"/>
                    <w:bottom w:val="none" w:sz="0" w:space="0" w:color="auto"/>
                    <w:right w:val="none" w:sz="0" w:space="0" w:color="auto"/>
                  </w:divBdr>
                  <w:divsChild>
                    <w:div w:id="944000400">
                      <w:marLeft w:val="0"/>
                      <w:marRight w:val="0"/>
                      <w:marTop w:val="0"/>
                      <w:marBottom w:val="0"/>
                      <w:divBdr>
                        <w:top w:val="none" w:sz="0" w:space="0" w:color="auto"/>
                        <w:left w:val="none" w:sz="0" w:space="0" w:color="auto"/>
                        <w:bottom w:val="none" w:sz="0" w:space="0" w:color="auto"/>
                        <w:right w:val="none" w:sz="0" w:space="0" w:color="auto"/>
                      </w:divBdr>
                    </w:div>
                    <w:div w:id="1383365371">
                      <w:marLeft w:val="0"/>
                      <w:marRight w:val="0"/>
                      <w:marTop w:val="0"/>
                      <w:marBottom w:val="0"/>
                      <w:divBdr>
                        <w:top w:val="none" w:sz="0" w:space="0" w:color="auto"/>
                        <w:left w:val="none" w:sz="0" w:space="0" w:color="auto"/>
                        <w:bottom w:val="none" w:sz="0" w:space="0" w:color="auto"/>
                        <w:right w:val="none" w:sz="0" w:space="0" w:color="auto"/>
                      </w:divBdr>
                      <w:divsChild>
                        <w:div w:id="654602638">
                          <w:marLeft w:val="0"/>
                          <w:marRight w:val="0"/>
                          <w:marTop w:val="0"/>
                          <w:marBottom w:val="242"/>
                          <w:divBdr>
                            <w:top w:val="none" w:sz="0" w:space="0" w:color="auto"/>
                            <w:left w:val="none" w:sz="0" w:space="0" w:color="auto"/>
                            <w:bottom w:val="none" w:sz="0" w:space="0" w:color="auto"/>
                            <w:right w:val="none" w:sz="0" w:space="0" w:color="auto"/>
                          </w:divBdr>
                        </w:div>
                        <w:div w:id="1111587313">
                          <w:marLeft w:val="0"/>
                          <w:marRight w:val="0"/>
                          <w:marTop w:val="0"/>
                          <w:marBottom w:val="0"/>
                          <w:divBdr>
                            <w:top w:val="none" w:sz="0" w:space="0" w:color="auto"/>
                            <w:left w:val="none" w:sz="0" w:space="0" w:color="auto"/>
                            <w:bottom w:val="none" w:sz="0" w:space="0" w:color="auto"/>
                            <w:right w:val="none" w:sz="0" w:space="0" w:color="auto"/>
                          </w:divBdr>
                          <w:divsChild>
                            <w:div w:id="59525724">
                              <w:marLeft w:val="0"/>
                              <w:marRight w:val="0"/>
                              <w:marTop w:val="0"/>
                              <w:marBottom w:val="0"/>
                              <w:divBdr>
                                <w:top w:val="none" w:sz="0" w:space="0" w:color="auto"/>
                                <w:left w:val="none" w:sz="0" w:space="0" w:color="auto"/>
                                <w:bottom w:val="none" w:sz="0" w:space="0" w:color="auto"/>
                                <w:right w:val="none" w:sz="0" w:space="0" w:color="auto"/>
                              </w:divBdr>
                            </w:div>
                          </w:divsChild>
                        </w:div>
                        <w:div w:id="794447185">
                          <w:marLeft w:val="0"/>
                          <w:marRight w:val="0"/>
                          <w:marTop w:val="0"/>
                          <w:marBottom w:val="0"/>
                          <w:divBdr>
                            <w:top w:val="none" w:sz="0" w:space="0" w:color="auto"/>
                            <w:left w:val="none" w:sz="0" w:space="0" w:color="auto"/>
                            <w:bottom w:val="none" w:sz="0" w:space="0" w:color="auto"/>
                            <w:right w:val="none" w:sz="0" w:space="0" w:color="auto"/>
                          </w:divBdr>
                        </w:div>
                        <w:div w:id="7290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608691">
          <w:marLeft w:val="0"/>
          <w:marRight w:val="0"/>
          <w:marTop w:val="0"/>
          <w:marBottom w:val="0"/>
          <w:divBdr>
            <w:top w:val="none" w:sz="0" w:space="0" w:color="auto"/>
            <w:left w:val="none" w:sz="0" w:space="0" w:color="auto"/>
            <w:bottom w:val="none" w:sz="0" w:space="0" w:color="auto"/>
            <w:right w:val="none" w:sz="0" w:space="0" w:color="auto"/>
          </w:divBdr>
          <w:divsChild>
            <w:div w:id="261652001">
              <w:marLeft w:val="0"/>
              <w:marRight w:val="0"/>
              <w:marTop w:val="0"/>
              <w:marBottom w:val="0"/>
              <w:divBdr>
                <w:top w:val="none" w:sz="0" w:space="0" w:color="auto"/>
                <w:left w:val="none" w:sz="0" w:space="0" w:color="auto"/>
                <w:bottom w:val="none" w:sz="0" w:space="0" w:color="auto"/>
                <w:right w:val="none" w:sz="0" w:space="0" w:color="auto"/>
              </w:divBdr>
              <w:divsChild>
                <w:div w:id="1461415137">
                  <w:marLeft w:val="0"/>
                  <w:marRight w:val="0"/>
                  <w:marTop w:val="0"/>
                  <w:marBottom w:val="0"/>
                  <w:divBdr>
                    <w:top w:val="none" w:sz="0" w:space="0" w:color="auto"/>
                    <w:left w:val="none" w:sz="0" w:space="0" w:color="auto"/>
                    <w:bottom w:val="none" w:sz="0" w:space="0" w:color="auto"/>
                    <w:right w:val="none" w:sz="0" w:space="0" w:color="auto"/>
                  </w:divBdr>
                  <w:divsChild>
                    <w:div w:id="1286810856">
                      <w:marLeft w:val="0"/>
                      <w:marRight w:val="0"/>
                      <w:marTop w:val="0"/>
                      <w:marBottom w:val="0"/>
                      <w:divBdr>
                        <w:top w:val="none" w:sz="0" w:space="0" w:color="auto"/>
                        <w:left w:val="none" w:sz="0" w:space="0" w:color="auto"/>
                        <w:bottom w:val="none" w:sz="0" w:space="0" w:color="auto"/>
                        <w:right w:val="none" w:sz="0" w:space="0" w:color="auto"/>
                      </w:divBdr>
                    </w:div>
                    <w:div w:id="1096099128">
                      <w:marLeft w:val="0"/>
                      <w:marRight w:val="0"/>
                      <w:marTop w:val="0"/>
                      <w:marBottom w:val="0"/>
                      <w:divBdr>
                        <w:top w:val="none" w:sz="0" w:space="0" w:color="auto"/>
                        <w:left w:val="none" w:sz="0" w:space="0" w:color="auto"/>
                        <w:bottom w:val="none" w:sz="0" w:space="0" w:color="auto"/>
                        <w:right w:val="none" w:sz="0" w:space="0" w:color="auto"/>
                      </w:divBdr>
                      <w:divsChild>
                        <w:div w:id="1181118965">
                          <w:marLeft w:val="0"/>
                          <w:marRight w:val="0"/>
                          <w:marTop w:val="0"/>
                          <w:marBottom w:val="242"/>
                          <w:divBdr>
                            <w:top w:val="none" w:sz="0" w:space="0" w:color="auto"/>
                            <w:left w:val="none" w:sz="0" w:space="0" w:color="auto"/>
                            <w:bottom w:val="none" w:sz="0" w:space="0" w:color="auto"/>
                            <w:right w:val="none" w:sz="0" w:space="0" w:color="auto"/>
                          </w:divBdr>
                        </w:div>
                        <w:div w:id="1360661254">
                          <w:marLeft w:val="0"/>
                          <w:marRight w:val="0"/>
                          <w:marTop w:val="0"/>
                          <w:marBottom w:val="0"/>
                          <w:divBdr>
                            <w:top w:val="none" w:sz="0" w:space="0" w:color="auto"/>
                            <w:left w:val="none" w:sz="0" w:space="0" w:color="auto"/>
                            <w:bottom w:val="none" w:sz="0" w:space="0" w:color="auto"/>
                            <w:right w:val="none" w:sz="0" w:space="0" w:color="auto"/>
                          </w:divBdr>
                          <w:divsChild>
                            <w:div w:id="2021814158">
                              <w:marLeft w:val="0"/>
                              <w:marRight w:val="0"/>
                              <w:marTop w:val="0"/>
                              <w:marBottom w:val="0"/>
                              <w:divBdr>
                                <w:top w:val="none" w:sz="0" w:space="0" w:color="auto"/>
                                <w:left w:val="none" w:sz="0" w:space="0" w:color="auto"/>
                                <w:bottom w:val="none" w:sz="0" w:space="0" w:color="auto"/>
                                <w:right w:val="none" w:sz="0" w:space="0" w:color="auto"/>
                              </w:divBdr>
                            </w:div>
                          </w:divsChild>
                        </w:div>
                        <w:div w:id="2030063345">
                          <w:marLeft w:val="0"/>
                          <w:marRight w:val="0"/>
                          <w:marTop w:val="0"/>
                          <w:marBottom w:val="0"/>
                          <w:divBdr>
                            <w:top w:val="none" w:sz="0" w:space="0" w:color="auto"/>
                            <w:left w:val="none" w:sz="0" w:space="0" w:color="auto"/>
                            <w:bottom w:val="none" w:sz="0" w:space="0" w:color="auto"/>
                            <w:right w:val="none" w:sz="0" w:space="0" w:color="auto"/>
                          </w:divBdr>
                        </w:div>
                        <w:div w:id="684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0468">
          <w:marLeft w:val="0"/>
          <w:marRight w:val="0"/>
          <w:marTop w:val="0"/>
          <w:marBottom w:val="0"/>
          <w:divBdr>
            <w:top w:val="none" w:sz="0" w:space="0" w:color="auto"/>
            <w:left w:val="none" w:sz="0" w:space="0" w:color="auto"/>
            <w:bottom w:val="none" w:sz="0" w:space="0" w:color="auto"/>
            <w:right w:val="none" w:sz="0" w:space="0" w:color="auto"/>
          </w:divBdr>
          <w:divsChild>
            <w:div w:id="1173571653">
              <w:marLeft w:val="0"/>
              <w:marRight w:val="0"/>
              <w:marTop w:val="0"/>
              <w:marBottom w:val="0"/>
              <w:divBdr>
                <w:top w:val="none" w:sz="0" w:space="0" w:color="auto"/>
                <w:left w:val="none" w:sz="0" w:space="0" w:color="auto"/>
                <w:bottom w:val="none" w:sz="0" w:space="0" w:color="auto"/>
                <w:right w:val="none" w:sz="0" w:space="0" w:color="auto"/>
              </w:divBdr>
              <w:divsChild>
                <w:div w:id="466313838">
                  <w:marLeft w:val="0"/>
                  <w:marRight w:val="0"/>
                  <w:marTop w:val="0"/>
                  <w:marBottom w:val="0"/>
                  <w:divBdr>
                    <w:top w:val="none" w:sz="0" w:space="0" w:color="auto"/>
                    <w:left w:val="none" w:sz="0" w:space="0" w:color="auto"/>
                    <w:bottom w:val="none" w:sz="0" w:space="0" w:color="auto"/>
                    <w:right w:val="none" w:sz="0" w:space="0" w:color="auto"/>
                  </w:divBdr>
                  <w:divsChild>
                    <w:div w:id="1107888202">
                      <w:marLeft w:val="0"/>
                      <w:marRight w:val="0"/>
                      <w:marTop w:val="0"/>
                      <w:marBottom w:val="0"/>
                      <w:divBdr>
                        <w:top w:val="none" w:sz="0" w:space="0" w:color="auto"/>
                        <w:left w:val="none" w:sz="0" w:space="0" w:color="auto"/>
                        <w:bottom w:val="none" w:sz="0" w:space="0" w:color="auto"/>
                        <w:right w:val="none" w:sz="0" w:space="0" w:color="auto"/>
                      </w:divBdr>
                    </w:div>
                    <w:div w:id="1152453900">
                      <w:marLeft w:val="0"/>
                      <w:marRight w:val="0"/>
                      <w:marTop w:val="0"/>
                      <w:marBottom w:val="0"/>
                      <w:divBdr>
                        <w:top w:val="none" w:sz="0" w:space="0" w:color="auto"/>
                        <w:left w:val="none" w:sz="0" w:space="0" w:color="auto"/>
                        <w:bottom w:val="none" w:sz="0" w:space="0" w:color="auto"/>
                        <w:right w:val="none" w:sz="0" w:space="0" w:color="auto"/>
                      </w:divBdr>
                      <w:divsChild>
                        <w:div w:id="402920474">
                          <w:marLeft w:val="0"/>
                          <w:marRight w:val="0"/>
                          <w:marTop w:val="0"/>
                          <w:marBottom w:val="242"/>
                          <w:divBdr>
                            <w:top w:val="none" w:sz="0" w:space="0" w:color="auto"/>
                            <w:left w:val="none" w:sz="0" w:space="0" w:color="auto"/>
                            <w:bottom w:val="none" w:sz="0" w:space="0" w:color="auto"/>
                            <w:right w:val="none" w:sz="0" w:space="0" w:color="auto"/>
                          </w:divBdr>
                        </w:div>
                        <w:div w:id="2077819635">
                          <w:marLeft w:val="0"/>
                          <w:marRight w:val="0"/>
                          <w:marTop w:val="0"/>
                          <w:marBottom w:val="0"/>
                          <w:divBdr>
                            <w:top w:val="none" w:sz="0" w:space="0" w:color="auto"/>
                            <w:left w:val="none" w:sz="0" w:space="0" w:color="auto"/>
                            <w:bottom w:val="none" w:sz="0" w:space="0" w:color="auto"/>
                            <w:right w:val="none" w:sz="0" w:space="0" w:color="auto"/>
                          </w:divBdr>
                          <w:divsChild>
                            <w:div w:id="936794221">
                              <w:marLeft w:val="0"/>
                              <w:marRight w:val="0"/>
                              <w:marTop w:val="0"/>
                              <w:marBottom w:val="0"/>
                              <w:divBdr>
                                <w:top w:val="none" w:sz="0" w:space="0" w:color="auto"/>
                                <w:left w:val="none" w:sz="0" w:space="0" w:color="auto"/>
                                <w:bottom w:val="none" w:sz="0" w:space="0" w:color="auto"/>
                                <w:right w:val="none" w:sz="0" w:space="0" w:color="auto"/>
                              </w:divBdr>
                            </w:div>
                          </w:divsChild>
                        </w:div>
                        <w:div w:id="984164356">
                          <w:marLeft w:val="0"/>
                          <w:marRight w:val="0"/>
                          <w:marTop w:val="0"/>
                          <w:marBottom w:val="0"/>
                          <w:divBdr>
                            <w:top w:val="none" w:sz="0" w:space="0" w:color="auto"/>
                            <w:left w:val="none" w:sz="0" w:space="0" w:color="auto"/>
                            <w:bottom w:val="none" w:sz="0" w:space="0" w:color="auto"/>
                            <w:right w:val="none" w:sz="0" w:space="0" w:color="auto"/>
                          </w:divBdr>
                        </w:div>
                        <w:div w:id="94877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9180">
          <w:marLeft w:val="0"/>
          <w:marRight w:val="0"/>
          <w:marTop w:val="0"/>
          <w:marBottom w:val="0"/>
          <w:divBdr>
            <w:top w:val="none" w:sz="0" w:space="0" w:color="auto"/>
            <w:left w:val="none" w:sz="0" w:space="0" w:color="auto"/>
            <w:bottom w:val="none" w:sz="0" w:space="0" w:color="auto"/>
            <w:right w:val="none" w:sz="0" w:space="0" w:color="auto"/>
          </w:divBdr>
          <w:divsChild>
            <w:div w:id="136385994">
              <w:marLeft w:val="0"/>
              <w:marRight w:val="0"/>
              <w:marTop w:val="0"/>
              <w:marBottom w:val="0"/>
              <w:divBdr>
                <w:top w:val="none" w:sz="0" w:space="0" w:color="auto"/>
                <w:left w:val="none" w:sz="0" w:space="0" w:color="auto"/>
                <w:bottom w:val="none" w:sz="0" w:space="0" w:color="auto"/>
                <w:right w:val="none" w:sz="0" w:space="0" w:color="auto"/>
              </w:divBdr>
              <w:divsChild>
                <w:div w:id="894853654">
                  <w:marLeft w:val="0"/>
                  <w:marRight w:val="0"/>
                  <w:marTop w:val="0"/>
                  <w:marBottom w:val="0"/>
                  <w:divBdr>
                    <w:top w:val="none" w:sz="0" w:space="0" w:color="auto"/>
                    <w:left w:val="none" w:sz="0" w:space="0" w:color="auto"/>
                    <w:bottom w:val="none" w:sz="0" w:space="0" w:color="auto"/>
                    <w:right w:val="none" w:sz="0" w:space="0" w:color="auto"/>
                  </w:divBdr>
                  <w:divsChild>
                    <w:div w:id="1555773778">
                      <w:marLeft w:val="0"/>
                      <w:marRight w:val="0"/>
                      <w:marTop w:val="0"/>
                      <w:marBottom w:val="0"/>
                      <w:divBdr>
                        <w:top w:val="none" w:sz="0" w:space="0" w:color="auto"/>
                        <w:left w:val="none" w:sz="0" w:space="0" w:color="auto"/>
                        <w:bottom w:val="none" w:sz="0" w:space="0" w:color="auto"/>
                        <w:right w:val="none" w:sz="0" w:space="0" w:color="auto"/>
                      </w:divBdr>
                    </w:div>
                    <w:div w:id="1351030964">
                      <w:marLeft w:val="0"/>
                      <w:marRight w:val="0"/>
                      <w:marTop w:val="0"/>
                      <w:marBottom w:val="0"/>
                      <w:divBdr>
                        <w:top w:val="none" w:sz="0" w:space="0" w:color="auto"/>
                        <w:left w:val="none" w:sz="0" w:space="0" w:color="auto"/>
                        <w:bottom w:val="none" w:sz="0" w:space="0" w:color="auto"/>
                        <w:right w:val="none" w:sz="0" w:space="0" w:color="auto"/>
                      </w:divBdr>
                      <w:divsChild>
                        <w:div w:id="427233805">
                          <w:marLeft w:val="0"/>
                          <w:marRight w:val="0"/>
                          <w:marTop w:val="0"/>
                          <w:marBottom w:val="242"/>
                          <w:divBdr>
                            <w:top w:val="none" w:sz="0" w:space="0" w:color="auto"/>
                            <w:left w:val="none" w:sz="0" w:space="0" w:color="auto"/>
                            <w:bottom w:val="none" w:sz="0" w:space="0" w:color="auto"/>
                            <w:right w:val="none" w:sz="0" w:space="0" w:color="auto"/>
                          </w:divBdr>
                        </w:div>
                        <w:div w:id="1198155345">
                          <w:marLeft w:val="0"/>
                          <w:marRight w:val="0"/>
                          <w:marTop w:val="0"/>
                          <w:marBottom w:val="0"/>
                          <w:divBdr>
                            <w:top w:val="none" w:sz="0" w:space="0" w:color="auto"/>
                            <w:left w:val="none" w:sz="0" w:space="0" w:color="auto"/>
                            <w:bottom w:val="none" w:sz="0" w:space="0" w:color="auto"/>
                            <w:right w:val="none" w:sz="0" w:space="0" w:color="auto"/>
                          </w:divBdr>
                          <w:divsChild>
                            <w:div w:id="468938014">
                              <w:marLeft w:val="0"/>
                              <w:marRight w:val="0"/>
                              <w:marTop w:val="0"/>
                              <w:marBottom w:val="0"/>
                              <w:divBdr>
                                <w:top w:val="none" w:sz="0" w:space="0" w:color="auto"/>
                                <w:left w:val="none" w:sz="0" w:space="0" w:color="auto"/>
                                <w:bottom w:val="none" w:sz="0" w:space="0" w:color="auto"/>
                                <w:right w:val="none" w:sz="0" w:space="0" w:color="auto"/>
                              </w:divBdr>
                            </w:div>
                          </w:divsChild>
                        </w:div>
                        <w:div w:id="1707481164">
                          <w:marLeft w:val="0"/>
                          <w:marRight w:val="0"/>
                          <w:marTop w:val="0"/>
                          <w:marBottom w:val="0"/>
                          <w:divBdr>
                            <w:top w:val="none" w:sz="0" w:space="0" w:color="auto"/>
                            <w:left w:val="none" w:sz="0" w:space="0" w:color="auto"/>
                            <w:bottom w:val="none" w:sz="0" w:space="0" w:color="auto"/>
                            <w:right w:val="none" w:sz="0" w:space="0" w:color="auto"/>
                          </w:divBdr>
                        </w:div>
                        <w:div w:id="4268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88357">
          <w:marLeft w:val="0"/>
          <w:marRight w:val="0"/>
          <w:marTop w:val="0"/>
          <w:marBottom w:val="0"/>
          <w:divBdr>
            <w:top w:val="none" w:sz="0" w:space="0" w:color="auto"/>
            <w:left w:val="none" w:sz="0" w:space="0" w:color="auto"/>
            <w:bottom w:val="none" w:sz="0" w:space="0" w:color="auto"/>
            <w:right w:val="none" w:sz="0" w:space="0" w:color="auto"/>
          </w:divBdr>
          <w:divsChild>
            <w:div w:id="2010407961">
              <w:marLeft w:val="0"/>
              <w:marRight w:val="0"/>
              <w:marTop w:val="0"/>
              <w:marBottom w:val="0"/>
              <w:divBdr>
                <w:top w:val="none" w:sz="0" w:space="0" w:color="auto"/>
                <w:left w:val="none" w:sz="0" w:space="0" w:color="auto"/>
                <w:bottom w:val="none" w:sz="0" w:space="0" w:color="auto"/>
                <w:right w:val="none" w:sz="0" w:space="0" w:color="auto"/>
              </w:divBdr>
              <w:divsChild>
                <w:div w:id="396245950">
                  <w:marLeft w:val="0"/>
                  <w:marRight w:val="0"/>
                  <w:marTop w:val="0"/>
                  <w:marBottom w:val="0"/>
                  <w:divBdr>
                    <w:top w:val="none" w:sz="0" w:space="0" w:color="auto"/>
                    <w:left w:val="none" w:sz="0" w:space="0" w:color="auto"/>
                    <w:bottom w:val="none" w:sz="0" w:space="0" w:color="auto"/>
                    <w:right w:val="none" w:sz="0" w:space="0" w:color="auto"/>
                  </w:divBdr>
                  <w:divsChild>
                    <w:div w:id="1924297896">
                      <w:marLeft w:val="0"/>
                      <w:marRight w:val="0"/>
                      <w:marTop w:val="0"/>
                      <w:marBottom w:val="0"/>
                      <w:divBdr>
                        <w:top w:val="none" w:sz="0" w:space="0" w:color="auto"/>
                        <w:left w:val="none" w:sz="0" w:space="0" w:color="auto"/>
                        <w:bottom w:val="none" w:sz="0" w:space="0" w:color="auto"/>
                        <w:right w:val="none" w:sz="0" w:space="0" w:color="auto"/>
                      </w:divBdr>
                    </w:div>
                    <w:div w:id="639768772">
                      <w:marLeft w:val="0"/>
                      <w:marRight w:val="0"/>
                      <w:marTop w:val="0"/>
                      <w:marBottom w:val="0"/>
                      <w:divBdr>
                        <w:top w:val="none" w:sz="0" w:space="0" w:color="auto"/>
                        <w:left w:val="none" w:sz="0" w:space="0" w:color="auto"/>
                        <w:bottom w:val="none" w:sz="0" w:space="0" w:color="auto"/>
                        <w:right w:val="none" w:sz="0" w:space="0" w:color="auto"/>
                      </w:divBdr>
                      <w:divsChild>
                        <w:div w:id="2094810223">
                          <w:marLeft w:val="0"/>
                          <w:marRight w:val="0"/>
                          <w:marTop w:val="0"/>
                          <w:marBottom w:val="242"/>
                          <w:divBdr>
                            <w:top w:val="none" w:sz="0" w:space="0" w:color="auto"/>
                            <w:left w:val="none" w:sz="0" w:space="0" w:color="auto"/>
                            <w:bottom w:val="none" w:sz="0" w:space="0" w:color="auto"/>
                            <w:right w:val="none" w:sz="0" w:space="0" w:color="auto"/>
                          </w:divBdr>
                        </w:div>
                        <w:div w:id="1028291015">
                          <w:marLeft w:val="0"/>
                          <w:marRight w:val="0"/>
                          <w:marTop w:val="0"/>
                          <w:marBottom w:val="0"/>
                          <w:divBdr>
                            <w:top w:val="none" w:sz="0" w:space="0" w:color="auto"/>
                            <w:left w:val="none" w:sz="0" w:space="0" w:color="auto"/>
                            <w:bottom w:val="none" w:sz="0" w:space="0" w:color="auto"/>
                            <w:right w:val="none" w:sz="0" w:space="0" w:color="auto"/>
                          </w:divBdr>
                          <w:divsChild>
                            <w:div w:id="1759132758">
                              <w:marLeft w:val="0"/>
                              <w:marRight w:val="0"/>
                              <w:marTop w:val="0"/>
                              <w:marBottom w:val="0"/>
                              <w:divBdr>
                                <w:top w:val="none" w:sz="0" w:space="0" w:color="auto"/>
                                <w:left w:val="none" w:sz="0" w:space="0" w:color="auto"/>
                                <w:bottom w:val="none" w:sz="0" w:space="0" w:color="auto"/>
                                <w:right w:val="none" w:sz="0" w:space="0" w:color="auto"/>
                              </w:divBdr>
                            </w:div>
                          </w:divsChild>
                        </w:div>
                        <w:div w:id="26025488">
                          <w:marLeft w:val="0"/>
                          <w:marRight w:val="0"/>
                          <w:marTop w:val="0"/>
                          <w:marBottom w:val="0"/>
                          <w:divBdr>
                            <w:top w:val="none" w:sz="0" w:space="0" w:color="auto"/>
                            <w:left w:val="none" w:sz="0" w:space="0" w:color="auto"/>
                            <w:bottom w:val="none" w:sz="0" w:space="0" w:color="auto"/>
                            <w:right w:val="none" w:sz="0" w:space="0" w:color="auto"/>
                          </w:divBdr>
                        </w:div>
                        <w:div w:id="16749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155816">
          <w:marLeft w:val="0"/>
          <w:marRight w:val="0"/>
          <w:marTop w:val="0"/>
          <w:marBottom w:val="0"/>
          <w:divBdr>
            <w:top w:val="none" w:sz="0" w:space="0" w:color="auto"/>
            <w:left w:val="none" w:sz="0" w:space="0" w:color="auto"/>
            <w:bottom w:val="none" w:sz="0" w:space="0" w:color="auto"/>
            <w:right w:val="none" w:sz="0" w:space="0" w:color="auto"/>
          </w:divBdr>
          <w:divsChild>
            <w:div w:id="275872319">
              <w:marLeft w:val="0"/>
              <w:marRight w:val="0"/>
              <w:marTop w:val="0"/>
              <w:marBottom w:val="0"/>
              <w:divBdr>
                <w:top w:val="none" w:sz="0" w:space="0" w:color="auto"/>
                <w:left w:val="none" w:sz="0" w:space="0" w:color="auto"/>
                <w:bottom w:val="none" w:sz="0" w:space="0" w:color="auto"/>
                <w:right w:val="none" w:sz="0" w:space="0" w:color="auto"/>
              </w:divBdr>
              <w:divsChild>
                <w:div w:id="1775130384">
                  <w:marLeft w:val="0"/>
                  <w:marRight w:val="0"/>
                  <w:marTop w:val="0"/>
                  <w:marBottom w:val="0"/>
                  <w:divBdr>
                    <w:top w:val="none" w:sz="0" w:space="0" w:color="auto"/>
                    <w:left w:val="none" w:sz="0" w:space="0" w:color="auto"/>
                    <w:bottom w:val="none" w:sz="0" w:space="0" w:color="auto"/>
                    <w:right w:val="none" w:sz="0" w:space="0" w:color="auto"/>
                  </w:divBdr>
                  <w:divsChild>
                    <w:div w:id="858080281">
                      <w:marLeft w:val="0"/>
                      <w:marRight w:val="0"/>
                      <w:marTop w:val="0"/>
                      <w:marBottom w:val="0"/>
                      <w:divBdr>
                        <w:top w:val="none" w:sz="0" w:space="0" w:color="auto"/>
                        <w:left w:val="none" w:sz="0" w:space="0" w:color="auto"/>
                        <w:bottom w:val="none" w:sz="0" w:space="0" w:color="auto"/>
                        <w:right w:val="none" w:sz="0" w:space="0" w:color="auto"/>
                      </w:divBdr>
                    </w:div>
                    <w:div w:id="1378510311">
                      <w:marLeft w:val="0"/>
                      <w:marRight w:val="0"/>
                      <w:marTop w:val="0"/>
                      <w:marBottom w:val="0"/>
                      <w:divBdr>
                        <w:top w:val="none" w:sz="0" w:space="0" w:color="auto"/>
                        <w:left w:val="none" w:sz="0" w:space="0" w:color="auto"/>
                        <w:bottom w:val="none" w:sz="0" w:space="0" w:color="auto"/>
                        <w:right w:val="none" w:sz="0" w:space="0" w:color="auto"/>
                      </w:divBdr>
                      <w:divsChild>
                        <w:div w:id="462625193">
                          <w:marLeft w:val="0"/>
                          <w:marRight w:val="0"/>
                          <w:marTop w:val="0"/>
                          <w:marBottom w:val="242"/>
                          <w:divBdr>
                            <w:top w:val="none" w:sz="0" w:space="0" w:color="auto"/>
                            <w:left w:val="none" w:sz="0" w:space="0" w:color="auto"/>
                            <w:bottom w:val="none" w:sz="0" w:space="0" w:color="auto"/>
                            <w:right w:val="none" w:sz="0" w:space="0" w:color="auto"/>
                          </w:divBdr>
                        </w:div>
                        <w:div w:id="1443375409">
                          <w:marLeft w:val="0"/>
                          <w:marRight w:val="0"/>
                          <w:marTop w:val="0"/>
                          <w:marBottom w:val="0"/>
                          <w:divBdr>
                            <w:top w:val="none" w:sz="0" w:space="0" w:color="auto"/>
                            <w:left w:val="none" w:sz="0" w:space="0" w:color="auto"/>
                            <w:bottom w:val="none" w:sz="0" w:space="0" w:color="auto"/>
                            <w:right w:val="none" w:sz="0" w:space="0" w:color="auto"/>
                          </w:divBdr>
                          <w:divsChild>
                            <w:div w:id="156924805">
                              <w:marLeft w:val="0"/>
                              <w:marRight w:val="0"/>
                              <w:marTop w:val="0"/>
                              <w:marBottom w:val="0"/>
                              <w:divBdr>
                                <w:top w:val="none" w:sz="0" w:space="0" w:color="auto"/>
                                <w:left w:val="none" w:sz="0" w:space="0" w:color="auto"/>
                                <w:bottom w:val="none" w:sz="0" w:space="0" w:color="auto"/>
                                <w:right w:val="none" w:sz="0" w:space="0" w:color="auto"/>
                              </w:divBdr>
                            </w:div>
                          </w:divsChild>
                        </w:div>
                        <w:div w:id="1531382680">
                          <w:marLeft w:val="0"/>
                          <w:marRight w:val="0"/>
                          <w:marTop w:val="0"/>
                          <w:marBottom w:val="0"/>
                          <w:divBdr>
                            <w:top w:val="none" w:sz="0" w:space="0" w:color="auto"/>
                            <w:left w:val="none" w:sz="0" w:space="0" w:color="auto"/>
                            <w:bottom w:val="none" w:sz="0" w:space="0" w:color="auto"/>
                            <w:right w:val="none" w:sz="0" w:space="0" w:color="auto"/>
                          </w:divBdr>
                        </w:div>
                        <w:div w:id="11568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012530">
          <w:marLeft w:val="0"/>
          <w:marRight w:val="0"/>
          <w:marTop w:val="0"/>
          <w:marBottom w:val="0"/>
          <w:divBdr>
            <w:top w:val="none" w:sz="0" w:space="0" w:color="auto"/>
            <w:left w:val="none" w:sz="0" w:space="0" w:color="auto"/>
            <w:bottom w:val="none" w:sz="0" w:space="0" w:color="auto"/>
            <w:right w:val="none" w:sz="0" w:space="0" w:color="auto"/>
          </w:divBdr>
          <w:divsChild>
            <w:div w:id="2042240928">
              <w:marLeft w:val="0"/>
              <w:marRight w:val="0"/>
              <w:marTop w:val="0"/>
              <w:marBottom w:val="0"/>
              <w:divBdr>
                <w:top w:val="none" w:sz="0" w:space="0" w:color="auto"/>
                <w:left w:val="none" w:sz="0" w:space="0" w:color="auto"/>
                <w:bottom w:val="none" w:sz="0" w:space="0" w:color="auto"/>
                <w:right w:val="none" w:sz="0" w:space="0" w:color="auto"/>
              </w:divBdr>
              <w:divsChild>
                <w:div w:id="1738477359">
                  <w:marLeft w:val="0"/>
                  <w:marRight w:val="0"/>
                  <w:marTop w:val="0"/>
                  <w:marBottom w:val="0"/>
                  <w:divBdr>
                    <w:top w:val="none" w:sz="0" w:space="0" w:color="auto"/>
                    <w:left w:val="none" w:sz="0" w:space="0" w:color="auto"/>
                    <w:bottom w:val="none" w:sz="0" w:space="0" w:color="auto"/>
                    <w:right w:val="none" w:sz="0" w:space="0" w:color="auto"/>
                  </w:divBdr>
                  <w:divsChild>
                    <w:div w:id="991326824">
                      <w:marLeft w:val="0"/>
                      <w:marRight w:val="0"/>
                      <w:marTop w:val="0"/>
                      <w:marBottom w:val="0"/>
                      <w:divBdr>
                        <w:top w:val="none" w:sz="0" w:space="0" w:color="auto"/>
                        <w:left w:val="none" w:sz="0" w:space="0" w:color="auto"/>
                        <w:bottom w:val="none" w:sz="0" w:space="0" w:color="auto"/>
                        <w:right w:val="none" w:sz="0" w:space="0" w:color="auto"/>
                      </w:divBdr>
                    </w:div>
                    <w:div w:id="964040088">
                      <w:marLeft w:val="0"/>
                      <w:marRight w:val="0"/>
                      <w:marTop w:val="0"/>
                      <w:marBottom w:val="0"/>
                      <w:divBdr>
                        <w:top w:val="none" w:sz="0" w:space="0" w:color="auto"/>
                        <w:left w:val="none" w:sz="0" w:space="0" w:color="auto"/>
                        <w:bottom w:val="none" w:sz="0" w:space="0" w:color="auto"/>
                        <w:right w:val="none" w:sz="0" w:space="0" w:color="auto"/>
                      </w:divBdr>
                      <w:divsChild>
                        <w:div w:id="1008949030">
                          <w:marLeft w:val="0"/>
                          <w:marRight w:val="0"/>
                          <w:marTop w:val="0"/>
                          <w:marBottom w:val="242"/>
                          <w:divBdr>
                            <w:top w:val="none" w:sz="0" w:space="0" w:color="auto"/>
                            <w:left w:val="none" w:sz="0" w:space="0" w:color="auto"/>
                            <w:bottom w:val="none" w:sz="0" w:space="0" w:color="auto"/>
                            <w:right w:val="none" w:sz="0" w:space="0" w:color="auto"/>
                          </w:divBdr>
                        </w:div>
                        <w:div w:id="1453330396">
                          <w:marLeft w:val="0"/>
                          <w:marRight w:val="0"/>
                          <w:marTop w:val="0"/>
                          <w:marBottom w:val="0"/>
                          <w:divBdr>
                            <w:top w:val="none" w:sz="0" w:space="0" w:color="auto"/>
                            <w:left w:val="none" w:sz="0" w:space="0" w:color="auto"/>
                            <w:bottom w:val="none" w:sz="0" w:space="0" w:color="auto"/>
                            <w:right w:val="none" w:sz="0" w:space="0" w:color="auto"/>
                          </w:divBdr>
                          <w:divsChild>
                            <w:div w:id="1938827356">
                              <w:marLeft w:val="0"/>
                              <w:marRight w:val="0"/>
                              <w:marTop w:val="0"/>
                              <w:marBottom w:val="0"/>
                              <w:divBdr>
                                <w:top w:val="none" w:sz="0" w:space="0" w:color="auto"/>
                                <w:left w:val="none" w:sz="0" w:space="0" w:color="auto"/>
                                <w:bottom w:val="none" w:sz="0" w:space="0" w:color="auto"/>
                                <w:right w:val="none" w:sz="0" w:space="0" w:color="auto"/>
                              </w:divBdr>
                            </w:div>
                          </w:divsChild>
                        </w:div>
                        <w:div w:id="194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021788">
      <w:bodyDiv w:val="1"/>
      <w:marLeft w:val="0"/>
      <w:marRight w:val="0"/>
      <w:marTop w:val="0"/>
      <w:marBottom w:val="0"/>
      <w:divBdr>
        <w:top w:val="none" w:sz="0" w:space="0" w:color="auto"/>
        <w:left w:val="none" w:sz="0" w:space="0" w:color="auto"/>
        <w:bottom w:val="none" w:sz="0" w:space="0" w:color="auto"/>
        <w:right w:val="none" w:sz="0" w:space="0" w:color="auto"/>
      </w:divBdr>
      <w:divsChild>
        <w:div w:id="1260335045">
          <w:marLeft w:val="1080"/>
          <w:marRight w:val="0"/>
          <w:marTop w:val="0"/>
          <w:marBottom w:val="0"/>
          <w:divBdr>
            <w:top w:val="none" w:sz="0" w:space="0" w:color="auto"/>
            <w:left w:val="none" w:sz="0" w:space="0" w:color="auto"/>
            <w:bottom w:val="none" w:sz="0" w:space="0" w:color="auto"/>
            <w:right w:val="none" w:sz="0" w:space="0" w:color="auto"/>
          </w:divBdr>
        </w:div>
        <w:div w:id="619260442">
          <w:marLeft w:val="1080"/>
          <w:marRight w:val="0"/>
          <w:marTop w:val="0"/>
          <w:marBottom w:val="0"/>
          <w:divBdr>
            <w:top w:val="none" w:sz="0" w:space="0" w:color="auto"/>
            <w:left w:val="none" w:sz="0" w:space="0" w:color="auto"/>
            <w:bottom w:val="none" w:sz="0" w:space="0" w:color="auto"/>
            <w:right w:val="none" w:sz="0" w:space="0" w:color="auto"/>
          </w:divBdr>
        </w:div>
        <w:div w:id="791946760">
          <w:marLeft w:val="1080"/>
          <w:marRight w:val="0"/>
          <w:marTop w:val="0"/>
          <w:marBottom w:val="0"/>
          <w:divBdr>
            <w:top w:val="none" w:sz="0" w:space="0" w:color="auto"/>
            <w:left w:val="none" w:sz="0" w:space="0" w:color="auto"/>
            <w:bottom w:val="none" w:sz="0" w:space="0" w:color="auto"/>
            <w:right w:val="none" w:sz="0" w:space="0" w:color="auto"/>
          </w:divBdr>
        </w:div>
        <w:div w:id="646085443">
          <w:marLeft w:val="1080"/>
          <w:marRight w:val="0"/>
          <w:marTop w:val="0"/>
          <w:marBottom w:val="0"/>
          <w:divBdr>
            <w:top w:val="none" w:sz="0" w:space="0" w:color="auto"/>
            <w:left w:val="none" w:sz="0" w:space="0" w:color="auto"/>
            <w:bottom w:val="none" w:sz="0" w:space="0" w:color="auto"/>
            <w:right w:val="none" w:sz="0" w:space="0" w:color="auto"/>
          </w:divBdr>
        </w:div>
        <w:div w:id="1683124976">
          <w:marLeft w:val="1080"/>
          <w:marRight w:val="0"/>
          <w:marTop w:val="0"/>
          <w:marBottom w:val="0"/>
          <w:divBdr>
            <w:top w:val="none" w:sz="0" w:space="0" w:color="auto"/>
            <w:left w:val="none" w:sz="0" w:space="0" w:color="auto"/>
            <w:bottom w:val="none" w:sz="0" w:space="0" w:color="auto"/>
            <w:right w:val="none" w:sz="0" w:space="0" w:color="auto"/>
          </w:divBdr>
        </w:div>
        <w:div w:id="509872827">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6037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2020-10-05T00:38:00Z</dcterms:created>
  <dcterms:modified xsi:type="dcterms:W3CDTF">2020-10-05T00:38:00Z</dcterms:modified>
</cp:coreProperties>
</file>