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EA5" w:rsidRDefault="00EC0436">
      <w:pPr>
        <w:pStyle w:val="Textoindependiente"/>
        <w:ind w:left="10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CO" w:eastAsia="es-CO" w:bidi="ar-SA"/>
        </w:rPr>
        <w:drawing>
          <wp:inline distT="0" distB="0" distL="0" distR="0">
            <wp:extent cx="4078604" cy="87782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8604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EA5" w:rsidRDefault="00491EA5">
      <w:pPr>
        <w:pStyle w:val="Textoindependiente"/>
        <w:rPr>
          <w:rFonts w:ascii="Times New Roman"/>
          <w:sz w:val="15"/>
        </w:rPr>
      </w:pPr>
    </w:p>
    <w:p w:rsidR="00491EA5" w:rsidRDefault="006D270B">
      <w:pPr>
        <w:spacing w:before="51"/>
        <w:ind w:left="482"/>
        <w:rPr>
          <w:b/>
          <w:sz w:val="24"/>
        </w:rPr>
      </w:pPr>
      <w:r>
        <w:rPr>
          <w:b/>
          <w:sz w:val="24"/>
        </w:rPr>
        <w:t>ÁREA:</w:t>
      </w:r>
      <w:r w:rsidR="00EC0436">
        <w:rPr>
          <w:b/>
          <w:sz w:val="24"/>
        </w:rPr>
        <w:t xml:space="preserve"> SOCIALES</w:t>
      </w:r>
    </w:p>
    <w:p w:rsidR="006D270B" w:rsidRDefault="00EC0436">
      <w:pPr>
        <w:spacing w:before="24" w:line="256" w:lineRule="auto"/>
        <w:ind w:left="482" w:right="5154"/>
        <w:rPr>
          <w:b/>
          <w:sz w:val="24"/>
        </w:rPr>
      </w:pPr>
      <w:r>
        <w:rPr>
          <w:b/>
          <w:sz w:val="24"/>
        </w:rPr>
        <w:t xml:space="preserve">DOCENTE: </w:t>
      </w:r>
      <w:r w:rsidR="006D270B">
        <w:rPr>
          <w:b/>
          <w:sz w:val="24"/>
        </w:rPr>
        <w:t xml:space="preserve"> EVIA LEUDO   </w:t>
      </w:r>
    </w:p>
    <w:p w:rsidR="00491EA5" w:rsidRDefault="006D270B">
      <w:pPr>
        <w:spacing w:before="24" w:line="256" w:lineRule="auto"/>
        <w:ind w:left="482" w:right="5154"/>
        <w:rPr>
          <w:b/>
          <w:sz w:val="24"/>
        </w:rPr>
      </w:pPr>
      <w:r>
        <w:rPr>
          <w:b/>
          <w:sz w:val="24"/>
        </w:rPr>
        <w:t xml:space="preserve">GRADOS: 11° - 1 -  11° - 2        </w:t>
      </w:r>
    </w:p>
    <w:p w:rsidR="00491EA5" w:rsidRDefault="00EC0436">
      <w:pPr>
        <w:spacing w:before="4"/>
        <w:ind w:left="482"/>
        <w:rPr>
          <w:b/>
          <w:sz w:val="24"/>
        </w:rPr>
      </w:pPr>
      <w:r>
        <w:rPr>
          <w:b/>
          <w:sz w:val="24"/>
        </w:rPr>
        <w:t>3 PERIODO</w:t>
      </w:r>
    </w:p>
    <w:p w:rsidR="00491EA5" w:rsidRDefault="00491EA5">
      <w:pPr>
        <w:pStyle w:val="Textoindependiente"/>
        <w:spacing w:before="12"/>
        <w:rPr>
          <w:b/>
          <w:sz w:val="27"/>
        </w:rPr>
      </w:pPr>
    </w:p>
    <w:p w:rsidR="00491EA5" w:rsidRDefault="00EC0436">
      <w:pPr>
        <w:ind w:left="482"/>
        <w:rPr>
          <w:b/>
          <w:sz w:val="28"/>
        </w:rPr>
      </w:pPr>
      <w:r>
        <w:rPr>
          <w:b/>
          <w:sz w:val="28"/>
        </w:rPr>
        <w:t>Aprendizaje:</w:t>
      </w:r>
    </w:p>
    <w:p w:rsidR="00491EA5" w:rsidRDefault="00EC0436">
      <w:pPr>
        <w:spacing w:before="188" w:line="256" w:lineRule="auto"/>
        <w:ind w:left="482" w:right="126"/>
        <w:jc w:val="both"/>
        <w:rPr>
          <w:sz w:val="28"/>
        </w:rPr>
      </w:pPr>
      <w:r>
        <w:rPr>
          <w:sz w:val="28"/>
        </w:rPr>
        <w:t>Explica la importancia que tiene para una Sociedad La resolución Pacífica de sus conflictos y el respeto por las diferencias Políticas, Ideológicas, de género, religiosos, étnicas o intereses económicos</w:t>
      </w:r>
    </w:p>
    <w:p w:rsidR="00491EA5" w:rsidRDefault="00EC0436">
      <w:pPr>
        <w:tabs>
          <w:tab w:val="left" w:pos="3240"/>
        </w:tabs>
        <w:spacing w:before="169"/>
        <w:ind w:left="482"/>
        <w:jc w:val="both"/>
        <w:rPr>
          <w:b/>
          <w:sz w:val="28"/>
        </w:rPr>
      </w:pPr>
      <w:r>
        <w:rPr>
          <w:b/>
          <w:sz w:val="28"/>
          <w:u w:val="single"/>
        </w:rPr>
        <w:t>Lectura</w:t>
      </w:r>
      <w:r>
        <w:rPr>
          <w:b/>
          <w:sz w:val="28"/>
        </w:rPr>
        <w:tab/>
      </w:r>
      <w:r>
        <w:rPr>
          <w:b/>
          <w:sz w:val="28"/>
          <w:u w:val="single"/>
        </w:rPr>
        <w:t>El Conflicto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Colombiano…</w:t>
      </w:r>
    </w:p>
    <w:p w:rsidR="00491EA5" w:rsidRDefault="00EC0436">
      <w:pPr>
        <w:spacing w:before="188" w:line="259" w:lineRule="auto"/>
        <w:ind w:left="482" w:right="117"/>
        <w:jc w:val="both"/>
        <w:rPr>
          <w:sz w:val="28"/>
        </w:rPr>
      </w:pPr>
      <w:r>
        <w:rPr>
          <w:sz w:val="28"/>
        </w:rPr>
        <w:t>Es</w:t>
      </w:r>
      <w:r>
        <w:rPr>
          <w:spacing w:val="-7"/>
          <w:sz w:val="28"/>
        </w:rPr>
        <w:t xml:space="preserve"> </w:t>
      </w:r>
      <w:r>
        <w:rPr>
          <w:sz w:val="28"/>
        </w:rPr>
        <w:t>uno</w:t>
      </w:r>
      <w:r>
        <w:rPr>
          <w:spacing w:val="-9"/>
          <w:sz w:val="28"/>
        </w:rPr>
        <w:t xml:space="preserve"> </w:t>
      </w:r>
      <w:r>
        <w:rPr>
          <w:sz w:val="28"/>
        </w:rPr>
        <w:t>de</w:t>
      </w:r>
      <w:r>
        <w:rPr>
          <w:spacing w:val="-8"/>
          <w:sz w:val="28"/>
        </w:rPr>
        <w:t xml:space="preserve"> </w:t>
      </w:r>
      <w:r>
        <w:rPr>
          <w:sz w:val="28"/>
        </w:rPr>
        <w:t>los</w:t>
      </w:r>
      <w:r>
        <w:rPr>
          <w:spacing w:val="48"/>
          <w:sz w:val="28"/>
        </w:rPr>
        <w:t xml:space="preserve"> </w:t>
      </w:r>
      <w:r w:rsidR="006D270B">
        <w:rPr>
          <w:sz w:val="28"/>
        </w:rPr>
        <w:t>más</w:t>
      </w:r>
      <w:r>
        <w:rPr>
          <w:spacing w:val="-7"/>
          <w:sz w:val="28"/>
        </w:rPr>
        <w:t xml:space="preserve"> </w:t>
      </w:r>
      <w:r>
        <w:rPr>
          <w:sz w:val="28"/>
        </w:rPr>
        <w:t>la</w:t>
      </w:r>
      <w:r>
        <w:rPr>
          <w:sz w:val="28"/>
        </w:rPr>
        <w:t>rgos</w:t>
      </w:r>
      <w:r>
        <w:rPr>
          <w:spacing w:val="-6"/>
          <w:sz w:val="28"/>
        </w:rPr>
        <w:t xml:space="preserve"> </w:t>
      </w:r>
      <w:r>
        <w:rPr>
          <w:sz w:val="28"/>
        </w:rPr>
        <w:t>e</w:t>
      </w:r>
      <w:r>
        <w:rPr>
          <w:spacing w:val="-8"/>
          <w:sz w:val="28"/>
        </w:rPr>
        <w:t xml:space="preserve"> </w:t>
      </w:r>
      <w:r>
        <w:rPr>
          <w:sz w:val="28"/>
        </w:rPr>
        <w:t>intensos</w:t>
      </w:r>
      <w:r>
        <w:rPr>
          <w:spacing w:val="-7"/>
          <w:sz w:val="28"/>
        </w:rPr>
        <w:t xml:space="preserve"> </w:t>
      </w:r>
      <w:r>
        <w:rPr>
          <w:sz w:val="28"/>
        </w:rPr>
        <w:t>de</w:t>
      </w:r>
      <w:r>
        <w:rPr>
          <w:spacing w:val="-9"/>
          <w:sz w:val="28"/>
        </w:rPr>
        <w:t xml:space="preserve"> </w:t>
      </w:r>
      <w:r>
        <w:rPr>
          <w:sz w:val="28"/>
        </w:rPr>
        <w:t>la</w:t>
      </w:r>
      <w:r>
        <w:rPr>
          <w:spacing w:val="-9"/>
          <w:sz w:val="28"/>
        </w:rPr>
        <w:t xml:space="preserve"> </w:t>
      </w:r>
      <w:r>
        <w:rPr>
          <w:sz w:val="28"/>
        </w:rPr>
        <w:t>historia</w:t>
      </w:r>
      <w:r>
        <w:rPr>
          <w:spacing w:val="-7"/>
          <w:sz w:val="28"/>
        </w:rPr>
        <w:t xml:space="preserve"> </w:t>
      </w:r>
      <w:r>
        <w:rPr>
          <w:sz w:val="28"/>
        </w:rPr>
        <w:t>de</w:t>
      </w:r>
      <w:r>
        <w:rPr>
          <w:spacing w:val="-10"/>
          <w:sz w:val="28"/>
        </w:rPr>
        <w:t xml:space="preserve"> </w:t>
      </w:r>
      <w:r w:rsidR="006D270B">
        <w:rPr>
          <w:sz w:val="28"/>
        </w:rPr>
        <w:t>América</w:t>
      </w:r>
      <w:r>
        <w:rPr>
          <w:sz w:val="28"/>
        </w:rPr>
        <w:t>.</w:t>
      </w:r>
      <w:r>
        <w:rPr>
          <w:spacing w:val="-7"/>
          <w:sz w:val="28"/>
        </w:rPr>
        <w:t xml:space="preserve"> </w:t>
      </w:r>
      <w:r>
        <w:rPr>
          <w:sz w:val="28"/>
        </w:rPr>
        <w:t>El</w:t>
      </w:r>
      <w:r>
        <w:rPr>
          <w:spacing w:val="-10"/>
          <w:sz w:val="28"/>
        </w:rPr>
        <w:t xml:space="preserve"> </w:t>
      </w:r>
      <w:r>
        <w:rPr>
          <w:sz w:val="28"/>
        </w:rPr>
        <w:t>Conflicto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tuvo inicios en el Siglo XIX, Con las recurrentes Guerras Civiles que desangraron e impidieron el desarrollo del </w:t>
      </w:r>
      <w:r w:rsidR="006D270B">
        <w:rPr>
          <w:sz w:val="28"/>
        </w:rPr>
        <w:t>País</w:t>
      </w:r>
      <w:r>
        <w:rPr>
          <w:sz w:val="28"/>
        </w:rPr>
        <w:t xml:space="preserve">. Durante el Siglo XX, diferentes olas de Violencia que azotaron el </w:t>
      </w:r>
      <w:r w:rsidR="006D270B">
        <w:rPr>
          <w:sz w:val="28"/>
        </w:rPr>
        <w:t>País</w:t>
      </w:r>
      <w:r>
        <w:rPr>
          <w:sz w:val="28"/>
        </w:rPr>
        <w:t>, tales com</w:t>
      </w:r>
      <w:r>
        <w:rPr>
          <w:sz w:val="28"/>
        </w:rPr>
        <w:t xml:space="preserve">o la violencia bipartidista; La Guerra de Guerrillas, el paramilitarismo, el narcotráfico, etc. Poco a poco mostraron la degradación de un conflicto cada vez </w:t>
      </w:r>
      <w:r w:rsidR="006D270B">
        <w:rPr>
          <w:sz w:val="28"/>
        </w:rPr>
        <w:t>más</w:t>
      </w:r>
      <w:r>
        <w:rPr>
          <w:spacing w:val="-13"/>
          <w:sz w:val="28"/>
        </w:rPr>
        <w:t xml:space="preserve"> </w:t>
      </w:r>
      <w:r>
        <w:rPr>
          <w:sz w:val="28"/>
        </w:rPr>
        <w:t>crudo.</w:t>
      </w:r>
    </w:p>
    <w:p w:rsidR="00491EA5" w:rsidRDefault="00EC0436">
      <w:pPr>
        <w:spacing w:line="259" w:lineRule="auto"/>
        <w:ind w:left="482" w:right="121"/>
        <w:jc w:val="both"/>
        <w:rPr>
          <w:sz w:val="28"/>
        </w:rPr>
      </w:pPr>
      <w:r>
        <w:rPr>
          <w:sz w:val="28"/>
        </w:rPr>
        <w:t xml:space="preserve">Junto al conflicto político-militar, otras situaciones desencadenaron para los </w:t>
      </w:r>
      <w:r w:rsidR="006D270B">
        <w:rPr>
          <w:sz w:val="28"/>
        </w:rPr>
        <w:t>colombianos</w:t>
      </w:r>
      <w:r>
        <w:rPr>
          <w:sz w:val="28"/>
        </w:rPr>
        <w:t xml:space="preserve">; La pobreza que afecta a una gran cantidad de </w:t>
      </w:r>
      <w:r w:rsidR="006D270B">
        <w:rPr>
          <w:sz w:val="28"/>
        </w:rPr>
        <w:t>colombianos</w:t>
      </w:r>
      <w:r>
        <w:rPr>
          <w:sz w:val="28"/>
        </w:rPr>
        <w:t xml:space="preserve">, La </w:t>
      </w:r>
      <w:r w:rsidR="006D270B">
        <w:rPr>
          <w:sz w:val="28"/>
        </w:rPr>
        <w:t>discriminación</w:t>
      </w:r>
      <w:r>
        <w:rPr>
          <w:sz w:val="28"/>
        </w:rPr>
        <w:t xml:space="preserve"> y exclusión de grupos étnicos, los escenarios cotidianos de intolerancia, abuso y maltra</w:t>
      </w:r>
      <w:r>
        <w:rPr>
          <w:sz w:val="28"/>
        </w:rPr>
        <w:t>to.</w:t>
      </w:r>
    </w:p>
    <w:p w:rsidR="00491EA5" w:rsidRDefault="00491EA5">
      <w:pPr>
        <w:pStyle w:val="Textoindependiente"/>
        <w:spacing w:before="10"/>
        <w:rPr>
          <w:sz w:val="29"/>
        </w:rPr>
      </w:pPr>
    </w:p>
    <w:p w:rsidR="006D270B" w:rsidRDefault="00EC0436">
      <w:pPr>
        <w:tabs>
          <w:tab w:val="left" w:pos="3374"/>
        </w:tabs>
        <w:spacing w:before="1"/>
        <w:ind w:left="930"/>
        <w:rPr>
          <w:u w:val="single"/>
        </w:rPr>
      </w:pPr>
      <w:r>
        <w:rPr>
          <w:b/>
          <w:u w:val="single"/>
        </w:rPr>
        <w:t>PRUEBA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SABER</w:t>
      </w:r>
      <w:r>
        <w:rPr>
          <w:u w:val="single"/>
        </w:rPr>
        <w:t>:</w:t>
      </w:r>
    </w:p>
    <w:p w:rsidR="006D270B" w:rsidRDefault="006D270B">
      <w:pPr>
        <w:tabs>
          <w:tab w:val="left" w:pos="3374"/>
        </w:tabs>
        <w:spacing w:before="1"/>
        <w:ind w:left="930"/>
      </w:pPr>
      <w:r>
        <w:tab/>
      </w:r>
    </w:p>
    <w:p w:rsidR="00491EA5" w:rsidRDefault="006D270B">
      <w:pPr>
        <w:tabs>
          <w:tab w:val="left" w:pos="3374"/>
        </w:tabs>
        <w:spacing w:before="1"/>
        <w:ind w:left="930"/>
      </w:pPr>
      <w:r>
        <w:t>(Marcar</w:t>
      </w:r>
      <w:r w:rsidR="00EC0436">
        <w:t xml:space="preserve"> con X la respuesta </w:t>
      </w:r>
      <w:r>
        <w:t>Correcta</w:t>
      </w:r>
      <w:r>
        <w:rPr>
          <w:spacing w:val="43"/>
        </w:rPr>
        <w:t>)</w:t>
      </w:r>
    </w:p>
    <w:p w:rsidR="00491EA5" w:rsidRDefault="00491EA5">
      <w:pPr>
        <w:pStyle w:val="Textoindependiente"/>
        <w:spacing w:before="9"/>
        <w:rPr>
          <w:sz w:val="20"/>
        </w:rPr>
      </w:pPr>
    </w:p>
    <w:p w:rsidR="00491EA5" w:rsidRDefault="00EC0436">
      <w:pPr>
        <w:pStyle w:val="Prrafodelista"/>
        <w:numPr>
          <w:ilvl w:val="0"/>
          <w:numId w:val="1"/>
        </w:numPr>
        <w:tabs>
          <w:tab w:val="left" w:pos="1192"/>
          <w:tab w:val="left" w:pos="1193"/>
        </w:tabs>
        <w:spacing w:before="56"/>
        <w:ind w:hanging="611"/>
        <w:jc w:val="left"/>
      </w:pPr>
      <w:r>
        <w:t>Una causa del desplazamiento forzado</w:t>
      </w:r>
      <w:r>
        <w:rPr>
          <w:spacing w:val="-1"/>
        </w:rPr>
        <w:t xml:space="preserve"> </w:t>
      </w:r>
      <w:r>
        <w:t>es:</w:t>
      </w:r>
    </w:p>
    <w:p w:rsidR="00491EA5" w:rsidRDefault="00EC0436">
      <w:pPr>
        <w:pStyle w:val="Textoindependiente"/>
        <w:spacing w:before="22" w:line="259" w:lineRule="auto"/>
        <w:ind w:left="1180" w:right="1641"/>
      </w:pPr>
      <w:r>
        <w:t>A Los campesinos venden sus parcelas para comprar casa en las</w:t>
      </w:r>
      <w:r>
        <w:rPr>
          <w:spacing w:val="-28"/>
        </w:rPr>
        <w:t xml:space="preserve"> </w:t>
      </w:r>
      <w:r>
        <w:t xml:space="preserve">ciudades B La </w:t>
      </w:r>
      <w:r w:rsidR="006D270B">
        <w:t>tecnificación</w:t>
      </w:r>
      <w:r>
        <w:t xml:space="preserve"> del</w:t>
      </w:r>
      <w:r>
        <w:rPr>
          <w:spacing w:val="-6"/>
        </w:rPr>
        <w:t xml:space="preserve"> </w:t>
      </w:r>
      <w:r>
        <w:t>campo</w:t>
      </w:r>
    </w:p>
    <w:p w:rsidR="00491EA5" w:rsidRDefault="00EC0436">
      <w:pPr>
        <w:pStyle w:val="Textoindependiente"/>
        <w:spacing w:line="259" w:lineRule="auto"/>
        <w:ind w:left="1180" w:right="3632"/>
      </w:pPr>
      <w:r>
        <w:t>C El Conflicto armado del País y la crisis Económica. D Las políticas económicas del Gobierno.</w:t>
      </w:r>
    </w:p>
    <w:p w:rsidR="00491EA5" w:rsidRDefault="00491EA5">
      <w:pPr>
        <w:pStyle w:val="Textoindependiente"/>
        <w:spacing w:before="9"/>
        <w:rPr>
          <w:sz w:val="23"/>
        </w:rPr>
      </w:pPr>
    </w:p>
    <w:p w:rsidR="00491EA5" w:rsidRDefault="00EC0436">
      <w:pPr>
        <w:pStyle w:val="Prrafodelista"/>
        <w:numPr>
          <w:ilvl w:val="0"/>
          <w:numId w:val="1"/>
        </w:numPr>
        <w:tabs>
          <w:tab w:val="left" w:pos="1192"/>
          <w:tab w:val="left" w:pos="1193"/>
        </w:tabs>
        <w:spacing w:before="1" w:line="256" w:lineRule="auto"/>
        <w:ind w:left="1180" w:right="226" w:hanging="548"/>
        <w:jc w:val="left"/>
      </w:pPr>
      <w:r>
        <w:t xml:space="preserve">Los procesos de Paz que se llevaron en la actualidad entre la FARC y el Gobierno del Expresidente Santos en Colombia </w:t>
      </w:r>
      <w:r w:rsidR="006D270B">
        <w:t>buscó</w:t>
      </w:r>
      <w:r>
        <w:t xml:space="preserve"> una</w:t>
      </w:r>
      <w:r>
        <w:rPr>
          <w:spacing w:val="-4"/>
        </w:rPr>
        <w:t xml:space="preserve"> </w:t>
      </w:r>
      <w:r>
        <w:t>solución.</w:t>
      </w:r>
    </w:p>
    <w:p w:rsidR="00491EA5" w:rsidRDefault="006D270B">
      <w:pPr>
        <w:pStyle w:val="Textoindependiente"/>
        <w:spacing w:before="3" w:line="259" w:lineRule="auto"/>
        <w:ind w:left="1180" w:right="3632"/>
      </w:pPr>
      <w:r>
        <w:t>A Problemas</w:t>
      </w:r>
      <w:r w:rsidR="00EC0436">
        <w:t xml:space="preserve"> religiosos</w:t>
      </w:r>
      <w:r w:rsidR="00EC0436">
        <w:t xml:space="preserve"> existentes en nuestro País. B Resolver problemas económicos en nuestro</w:t>
      </w:r>
      <w:r w:rsidR="00EC0436">
        <w:rPr>
          <w:spacing w:val="-14"/>
        </w:rPr>
        <w:t xml:space="preserve"> </w:t>
      </w:r>
      <w:r w:rsidR="00EC0436">
        <w:t>País.</w:t>
      </w:r>
    </w:p>
    <w:p w:rsidR="00491EA5" w:rsidRDefault="00EC0436">
      <w:pPr>
        <w:pStyle w:val="Prrafodelista"/>
        <w:numPr>
          <w:ilvl w:val="0"/>
          <w:numId w:val="4"/>
        </w:numPr>
        <w:tabs>
          <w:tab w:val="left" w:pos="1447"/>
        </w:tabs>
        <w:spacing w:before="1"/>
      </w:pPr>
      <w:r>
        <w:t xml:space="preserve">Resolver la </w:t>
      </w:r>
      <w:r w:rsidR="006D270B">
        <w:t>Problemática</w:t>
      </w:r>
      <w:r>
        <w:t xml:space="preserve"> Sociales, Políticas y Económicas del</w:t>
      </w:r>
      <w:r>
        <w:rPr>
          <w:spacing w:val="-6"/>
        </w:rPr>
        <w:t xml:space="preserve"> </w:t>
      </w:r>
      <w:r>
        <w:t>País</w:t>
      </w:r>
    </w:p>
    <w:p w:rsidR="00491EA5" w:rsidRDefault="00EC0436">
      <w:pPr>
        <w:pStyle w:val="Prrafodelista"/>
        <w:numPr>
          <w:ilvl w:val="0"/>
          <w:numId w:val="4"/>
        </w:numPr>
        <w:tabs>
          <w:tab w:val="left" w:pos="1466"/>
        </w:tabs>
        <w:spacing w:before="19"/>
        <w:ind w:left="1466" w:hanging="286"/>
      </w:pPr>
      <w:r>
        <w:t>Conflictos familiares externos que han perdurado a través de la historia en nuestro</w:t>
      </w:r>
      <w:r>
        <w:rPr>
          <w:spacing w:val="-27"/>
        </w:rPr>
        <w:t xml:space="preserve"> </w:t>
      </w:r>
      <w:r>
        <w:t>País.</w:t>
      </w:r>
    </w:p>
    <w:p w:rsidR="00491EA5" w:rsidRDefault="00491EA5">
      <w:pPr>
        <w:sectPr w:rsidR="00491EA5">
          <w:type w:val="continuous"/>
          <w:pgSz w:w="12240" w:h="15840"/>
          <w:pgMar w:top="260" w:right="1580" w:bottom="280" w:left="1220" w:header="720" w:footer="720" w:gutter="0"/>
          <w:cols w:space="720"/>
        </w:sectPr>
      </w:pPr>
    </w:p>
    <w:p w:rsidR="00491EA5" w:rsidRDefault="00491EA5">
      <w:pPr>
        <w:pStyle w:val="Textoindependiente"/>
        <w:rPr>
          <w:sz w:val="20"/>
        </w:rPr>
      </w:pPr>
    </w:p>
    <w:p w:rsidR="00491EA5" w:rsidRDefault="00491EA5">
      <w:pPr>
        <w:pStyle w:val="Textoindependiente"/>
        <w:rPr>
          <w:sz w:val="20"/>
        </w:rPr>
      </w:pPr>
    </w:p>
    <w:p w:rsidR="00491EA5" w:rsidRDefault="00491EA5">
      <w:pPr>
        <w:pStyle w:val="Textoindependiente"/>
        <w:rPr>
          <w:sz w:val="20"/>
        </w:rPr>
      </w:pPr>
    </w:p>
    <w:p w:rsidR="00491EA5" w:rsidRDefault="00491EA5">
      <w:pPr>
        <w:pStyle w:val="Textoindependiente"/>
        <w:rPr>
          <w:sz w:val="20"/>
        </w:rPr>
      </w:pPr>
    </w:p>
    <w:p w:rsidR="00491EA5" w:rsidRDefault="00EC0436">
      <w:pPr>
        <w:pStyle w:val="Prrafodelista"/>
        <w:numPr>
          <w:ilvl w:val="0"/>
          <w:numId w:val="1"/>
        </w:numPr>
        <w:tabs>
          <w:tab w:val="left" w:pos="1241"/>
          <w:tab w:val="left" w:pos="1242"/>
        </w:tabs>
        <w:spacing w:before="178"/>
        <w:ind w:left="1241" w:hanging="410"/>
        <w:jc w:val="left"/>
      </w:pPr>
      <w:r>
        <w:rPr>
          <w:noProof/>
          <w:lang w:val="es-CO" w:eastAsia="es-CO" w:bidi="ar-SA"/>
        </w:rPr>
        <w:drawing>
          <wp:anchor distT="0" distB="0" distL="0" distR="0" simplePos="0" relativeHeight="251543552" behindDoc="1" locked="0" layoutInCell="1" allowOverlap="1">
            <wp:simplePos x="0" y="0"/>
            <wp:positionH relativeFrom="page">
              <wp:posOffset>838200</wp:posOffset>
            </wp:positionH>
            <wp:positionV relativeFrom="paragraph">
              <wp:posOffset>-623777</wp:posOffset>
            </wp:positionV>
            <wp:extent cx="4078604" cy="877824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8604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El despeje del </w:t>
      </w:r>
      <w:r w:rsidR="006D270B">
        <w:t>Caguán</w:t>
      </w:r>
      <w:r>
        <w:t xml:space="preserve"> se dio en el Gobierno</w:t>
      </w:r>
      <w:r>
        <w:rPr>
          <w:spacing w:val="-11"/>
        </w:rPr>
        <w:t xml:space="preserve"> </w:t>
      </w:r>
      <w:r>
        <w:t>de:</w:t>
      </w:r>
    </w:p>
    <w:p w:rsidR="00491EA5" w:rsidRDefault="00EC0436">
      <w:pPr>
        <w:pStyle w:val="Prrafodelista"/>
        <w:numPr>
          <w:ilvl w:val="1"/>
          <w:numId w:val="1"/>
        </w:numPr>
        <w:tabs>
          <w:tab w:val="left" w:pos="1507"/>
          <w:tab w:val="left" w:pos="4838"/>
        </w:tabs>
        <w:spacing w:before="23"/>
        <w:ind w:hanging="277"/>
      </w:pPr>
      <w:r>
        <w:t>Cesar</w:t>
      </w:r>
      <w:r>
        <w:rPr>
          <w:spacing w:val="-3"/>
        </w:rPr>
        <w:t xml:space="preserve"> </w:t>
      </w:r>
      <w:r>
        <w:t>Gaviria</w:t>
      </w:r>
      <w:r>
        <w:rPr>
          <w:spacing w:val="-2"/>
        </w:rPr>
        <w:t xml:space="preserve"> </w:t>
      </w:r>
      <w:r>
        <w:t>Trujillo</w:t>
      </w:r>
      <w:r>
        <w:tab/>
        <w:t xml:space="preserve">C Alfonso </w:t>
      </w:r>
      <w:r w:rsidR="006D270B">
        <w:t>López</w:t>
      </w:r>
      <w:r>
        <w:rPr>
          <w:spacing w:val="-2"/>
        </w:rPr>
        <w:t xml:space="preserve"> </w:t>
      </w:r>
      <w:r w:rsidR="006D270B">
        <w:t>Michelena</w:t>
      </w:r>
      <w:r>
        <w:t>.</w:t>
      </w:r>
    </w:p>
    <w:p w:rsidR="00491EA5" w:rsidRDefault="00EC0436">
      <w:pPr>
        <w:pStyle w:val="Prrafodelista"/>
        <w:numPr>
          <w:ilvl w:val="1"/>
          <w:numId w:val="1"/>
        </w:numPr>
        <w:tabs>
          <w:tab w:val="left" w:pos="1550"/>
          <w:tab w:val="left" w:pos="4860"/>
        </w:tabs>
        <w:spacing w:before="22"/>
        <w:ind w:left="1549" w:hanging="320"/>
      </w:pPr>
      <w:r>
        <w:t>Belisario</w:t>
      </w:r>
      <w:r>
        <w:rPr>
          <w:spacing w:val="-1"/>
        </w:rPr>
        <w:t xml:space="preserve"> </w:t>
      </w:r>
      <w:r>
        <w:t>Betancur</w:t>
      </w:r>
      <w:r>
        <w:tab/>
        <w:t xml:space="preserve">D </w:t>
      </w:r>
      <w:r w:rsidR="006D270B">
        <w:t>Andrés</w:t>
      </w:r>
      <w:r>
        <w:rPr>
          <w:spacing w:val="3"/>
        </w:rPr>
        <w:t xml:space="preserve"> </w:t>
      </w:r>
      <w:r>
        <w:t>Pastrana</w:t>
      </w:r>
    </w:p>
    <w:p w:rsidR="00491EA5" w:rsidRDefault="00491EA5">
      <w:pPr>
        <w:pStyle w:val="Textoindependiente"/>
        <w:spacing w:before="4"/>
        <w:rPr>
          <w:sz w:val="25"/>
        </w:rPr>
      </w:pPr>
    </w:p>
    <w:p w:rsidR="00491EA5" w:rsidRDefault="00EC0436">
      <w:pPr>
        <w:pStyle w:val="Prrafodelista"/>
        <w:numPr>
          <w:ilvl w:val="0"/>
          <w:numId w:val="1"/>
        </w:numPr>
        <w:tabs>
          <w:tab w:val="left" w:pos="1290"/>
          <w:tab w:val="left" w:pos="1291"/>
        </w:tabs>
        <w:ind w:left="1290" w:hanging="459"/>
        <w:jc w:val="left"/>
      </w:pPr>
      <w:r>
        <w:t xml:space="preserve">La palabra </w:t>
      </w:r>
      <w:r w:rsidR="006D270B">
        <w:t>Reinserción</w:t>
      </w:r>
      <w:r>
        <w:rPr>
          <w:spacing w:val="-5"/>
        </w:rPr>
        <w:t xml:space="preserve"> </w:t>
      </w:r>
      <w:r>
        <w:t>significa:</w:t>
      </w:r>
    </w:p>
    <w:p w:rsidR="00491EA5" w:rsidRDefault="00EC0436">
      <w:pPr>
        <w:pStyle w:val="Prrafodelista"/>
        <w:numPr>
          <w:ilvl w:val="0"/>
          <w:numId w:val="3"/>
        </w:numPr>
        <w:tabs>
          <w:tab w:val="left" w:pos="1558"/>
          <w:tab w:val="left" w:pos="4725"/>
        </w:tabs>
        <w:spacing w:before="22"/>
        <w:ind w:hanging="277"/>
      </w:pPr>
      <w:r>
        <w:t>Eliminación</w:t>
      </w:r>
      <w:r>
        <w:tab/>
        <w:t>C</w:t>
      </w:r>
      <w:r>
        <w:rPr>
          <w:spacing w:val="49"/>
        </w:rPr>
        <w:t xml:space="preserve"> </w:t>
      </w:r>
      <w:r>
        <w:t>Introducción.</w:t>
      </w:r>
    </w:p>
    <w:p w:rsidR="00491EA5" w:rsidRDefault="00EC0436">
      <w:pPr>
        <w:pStyle w:val="Prrafodelista"/>
        <w:numPr>
          <w:ilvl w:val="0"/>
          <w:numId w:val="3"/>
        </w:numPr>
        <w:tabs>
          <w:tab w:val="left" w:pos="1550"/>
          <w:tab w:val="left" w:pos="4864"/>
        </w:tabs>
        <w:spacing w:before="22"/>
        <w:ind w:left="1550" w:hanging="272"/>
      </w:pPr>
      <w:r>
        <w:t>Sustracción</w:t>
      </w:r>
      <w:r>
        <w:tab/>
        <w:t>D Salida</w:t>
      </w:r>
    </w:p>
    <w:p w:rsidR="00491EA5" w:rsidRDefault="00491EA5">
      <w:pPr>
        <w:pStyle w:val="Textoindependiente"/>
        <w:spacing w:before="4"/>
        <w:rPr>
          <w:sz w:val="25"/>
        </w:rPr>
      </w:pPr>
    </w:p>
    <w:p w:rsidR="00491EA5" w:rsidRDefault="00EC0436">
      <w:pPr>
        <w:pStyle w:val="Prrafodelista"/>
        <w:numPr>
          <w:ilvl w:val="0"/>
          <w:numId w:val="1"/>
        </w:numPr>
        <w:tabs>
          <w:tab w:val="left" w:pos="1290"/>
          <w:tab w:val="left" w:pos="1291"/>
        </w:tabs>
        <w:spacing w:before="1"/>
        <w:ind w:left="1290" w:hanging="411"/>
        <w:jc w:val="left"/>
      </w:pPr>
      <w:r>
        <w:t>El Frente Nacional Consistió en un</w:t>
      </w:r>
      <w:r>
        <w:rPr>
          <w:spacing w:val="-4"/>
        </w:rPr>
        <w:t xml:space="preserve"> </w:t>
      </w:r>
      <w:r>
        <w:t>acuerdo:</w:t>
      </w:r>
    </w:p>
    <w:p w:rsidR="00491EA5" w:rsidRDefault="00491EA5">
      <w:pPr>
        <w:pStyle w:val="Textoindependiente"/>
        <w:spacing w:before="4"/>
        <w:rPr>
          <w:sz w:val="5"/>
        </w:rPr>
      </w:pPr>
    </w:p>
    <w:tbl>
      <w:tblPr>
        <w:tblStyle w:val="TableNormal"/>
        <w:tblW w:w="0" w:type="auto"/>
        <w:tblInd w:w="1236" w:type="dxa"/>
        <w:tblLayout w:type="fixed"/>
        <w:tblLook w:val="01E0" w:firstRow="1" w:lastRow="1" w:firstColumn="1" w:lastColumn="1" w:noHBand="0" w:noVBand="0"/>
      </w:tblPr>
      <w:tblGrid>
        <w:gridCol w:w="2340"/>
        <w:gridCol w:w="1530"/>
        <w:gridCol w:w="1161"/>
      </w:tblGrid>
      <w:tr w:rsidR="00491EA5">
        <w:trPr>
          <w:trHeight w:val="255"/>
        </w:trPr>
        <w:tc>
          <w:tcPr>
            <w:tcW w:w="2340" w:type="dxa"/>
          </w:tcPr>
          <w:p w:rsidR="00491EA5" w:rsidRDefault="00EC0436">
            <w:pPr>
              <w:pStyle w:val="TableParagraph"/>
              <w:ind w:left="52"/>
            </w:pPr>
            <w:r>
              <w:t>A Político</w:t>
            </w:r>
          </w:p>
        </w:tc>
        <w:tc>
          <w:tcPr>
            <w:tcW w:w="1530" w:type="dxa"/>
          </w:tcPr>
          <w:p w:rsidR="00491EA5" w:rsidRDefault="00EC0436">
            <w:pPr>
              <w:pStyle w:val="TableParagraph"/>
              <w:ind w:right="121"/>
              <w:jc w:val="right"/>
            </w:pPr>
            <w:r>
              <w:t>C</w:t>
            </w:r>
          </w:p>
        </w:tc>
        <w:tc>
          <w:tcPr>
            <w:tcW w:w="1161" w:type="dxa"/>
          </w:tcPr>
          <w:p w:rsidR="00491EA5" w:rsidRDefault="00EC0436">
            <w:pPr>
              <w:pStyle w:val="TableParagraph"/>
              <w:ind w:left="126"/>
            </w:pPr>
            <w:r>
              <w:t>Económico</w:t>
            </w:r>
          </w:p>
        </w:tc>
      </w:tr>
      <w:tr w:rsidR="00491EA5">
        <w:trPr>
          <w:trHeight w:val="255"/>
        </w:trPr>
        <w:tc>
          <w:tcPr>
            <w:tcW w:w="2340" w:type="dxa"/>
          </w:tcPr>
          <w:p w:rsidR="00491EA5" w:rsidRDefault="00EC0436">
            <w:pPr>
              <w:pStyle w:val="TableParagraph"/>
              <w:spacing w:line="236" w:lineRule="exact"/>
              <w:ind w:left="50"/>
            </w:pPr>
            <w:r>
              <w:t>C Cultural</w:t>
            </w:r>
          </w:p>
        </w:tc>
        <w:tc>
          <w:tcPr>
            <w:tcW w:w="1530" w:type="dxa"/>
          </w:tcPr>
          <w:p w:rsidR="00491EA5" w:rsidRDefault="00EC0436">
            <w:pPr>
              <w:pStyle w:val="TableParagraph"/>
              <w:spacing w:line="236" w:lineRule="exact"/>
              <w:ind w:right="125"/>
              <w:jc w:val="right"/>
            </w:pPr>
            <w:r>
              <w:t>D</w:t>
            </w:r>
          </w:p>
        </w:tc>
        <w:tc>
          <w:tcPr>
            <w:tcW w:w="1161" w:type="dxa"/>
          </w:tcPr>
          <w:p w:rsidR="00491EA5" w:rsidRDefault="00EC0436">
            <w:pPr>
              <w:pStyle w:val="TableParagraph"/>
              <w:spacing w:line="236" w:lineRule="exact"/>
              <w:ind w:left="120"/>
            </w:pPr>
            <w:r>
              <w:t>Social.</w:t>
            </w:r>
          </w:p>
        </w:tc>
      </w:tr>
    </w:tbl>
    <w:p w:rsidR="00491EA5" w:rsidRDefault="00491EA5">
      <w:pPr>
        <w:pStyle w:val="Textoindependiente"/>
        <w:spacing w:before="9"/>
        <w:rPr>
          <w:sz w:val="25"/>
        </w:rPr>
      </w:pPr>
    </w:p>
    <w:p w:rsidR="00491EA5" w:rsidRDefault="006D270B">
      <w:pPr>
        <w:pStyle w:val="Prrafodelista"/>
        <w:numPr>
          <w:ilvl w:val="0"/>
          <w:numId w:val="1"/>
        </w:numPr>
        <w:tabs>
          <w:tab w:val="left" w:pos="1291"/>
        </w:tabs>
        <w:spacing w:line="259" w:lineRule="auto"/>
        <w:ind w:left="1478" w:right="202" w:hanging="598"/>
        <w:jc w:val="both"/>
      </w:pPr>
      <w:r>
        <w:t>¿Por qué</w:t>
      </w:r>
      <w:r w:rsidR="00EC0436">
        <w:t xml:space="preserve"> crees que se presentan casos de impunidad frente a los crímenes </w:t>
      </w:r>
      <w:r>
        <w:t>ligados</w:t>
      </w:r>
      <w:r w:rsidR="00EC0436">
        <w:t xml:space="preserve"> al Conflicto </w:t>
      </w:r>
      <w:r>
        <w:t>Colombiano?</w:t>
      </w:r>
    </w:p>
    <w:p w:rsidR="00491EA5" w:rsidRDefault="00491EA5">
      <w:pPr>
        <w:pStyle w:val="Textoindependiente"/>
        <w:spacing w:before="11"/>
        <w:rPr>
          <w:sz w:val="23"/>
        </w:rPr>
      </w:pPr>
    </w:p>
    <w:p w:rsidR="00491EA5" w:rsidRDefault="006D270B">
      <w:pPr>
        <w:pStyle w:val="Prrafodelista"/>
        <w:numPr>
          <w:ilvl w:val="0"/>
          <w:numId w:val="1"/>
        </w:numPr>
        <w:tabs>
          <w:tab w:val="left" w:pos="1291"/>
        </w:tabs>
        <w:spacing w:line="259" w:lineRule="auto"/>
        <w:ind w:left="1478" w:right="133" w:hanging="598"/>
        <w:jc w:val="both"/>
      </w:pPr>
      <w:r>
        <w:t>¿Realiza</w:t>
      </w:r>
      <w:r w:rsidR="00EC0436">
        <w:t xml:space="preserve"> un escritorio de una página cuyo tema Central; </w:t>
      </w:r>
      <w:r>
        <w:t>“La</w:t>
      </w:r>
      <w:r w:rsidR="00EC0436">
        <w:t xml:space="preserve"> violencia actual y su impacto Regional </w:t>
      </w:r>
      <w:r>
        <w:t>“</w:t>
      </w:r>
      <w:r>
        <w:rPr>
          <w:spacing w:val="49"/>
        </w:rPr>
        <w:t>?</w:t>
      </w:r>
    </w:p>
    <w:p w:rsidR="00491EA5" w:rsidRDefault="00491EA5">
      <w:pPr>
        <w:pStyle w:val="Textoindependiente"/>
        <w:spacing w:before="8"/>
        <w:rPr>
          <w:sz w:val="23"/>
        </w:rPr>
      </w:pPr>
    </w:p>
    <w:p w:rsidR="00491EA5" w:rsidRDefault="006D270B">
      <w:pPr>
        <w:pStyle w:val="Prrafodelista"/>
        <w:numPr>
          <w:ilvl w:val="0"/>
          <w:numId w:val="1"/>
        </w:numPr>
        <w:tabs>
          <w:tab w:val="left" w:pos="1341"/>
          <w:tab w:val="left" w:pos="1342"/>
        </w:tabs>
        <w:ind w:left="1341" w:hanging="412"/>
        <w:jc w:val="left"/>
      </w:pPr>
      <w:r>
        <w:t>¿Busca</w:t>
      </w:r>
      <w:r w:rsidR="00EC0436">
        <w:t xml:space="preserve"> en el diccionario los siguientes términos y </w:t>
      </w:r>
      <w:r>
        <w:t>explícalos</w:t>
      </w:r>
      <w:r w:rsidR="00EC0436">
        <w:t xml:space="preserve"> con tus </w:t>
      </w:r>
      <w:r>
        <w:t>palabras</w:t>
      </w:r>
      <w:r>
        <w:rPr>
          <w:spacing w:val="-21"/>
        </w:rPr>
        <w:t>?</w:t>
      </w:r>
    </w:p>
    <w:p w:rsidR="00491EA5" w:rsidRDefault="00EC0436">
      <w:pPr>
        <w:pStyle w:val="Prrafodelista"/>
        <w:numPr>
          <w:ilvl w:val="0"/>
          <w:numId w:val="2"/>
        </w:numPr>
        <w:tabs>
          <w:tab w:val="left" w:pos="1833"/>
          <w:tab w:val="left" w:pos="1834"/>
          <w:tab w:val="left" w:pos="4920"/>
        </w:tabs>
        <w:spacing w:before="22"/>
        <w:ind w:hanging="361"/>
      </w:pPr>
      <w:r>
        <w:t>Antidemocrático</w:t>
      </w:r>
      <w:r>
        <w:tab/>
        <w:t>*</w:t>
      </w:r>
      <w:r>
        <w:rPr>
          <w:spacing w:val="49"/>
        </w:rPr>
        <w:t xml:space="preserve"> </w:t>
      </w:r>
      <w:r>
        <w:t>Excluyente.</w:t>
      </w:r>
    </w:p>
    <w:p w:rsidR="00491EA5" w:rsidRDefault="00EC0436">
      <w:pPr>
        <w:pStyle w:val="Prrafodelista"/>
        <w:numPr>
          <w:ilvl w:val="0"/>
          <w:numId w:val="2"/>
        </w:numPr>
        <w:tabs>
          <w:tab w:val="left" w:pos="1833"/>
          <w:tab w:val="left" w:pos="1834"/>
          <w:tab w:val="left" w:pos="4919"/>
          <w:tab w:val="left" w:pos="5278"/>
        </w:tabs>
        <w:spacing w:before="20"/>
        <w:ind w:hanging="361"/>
      </w:pPr>
      <w:r>
        <w:t>Posconflicto.</w:t>
      </w:r>
      <w:r>
        <w:tab/>
        <w:t>*</w:t>
      </w:r>
      <w:r>
        <w:tab/>
        <w:t>Injusto.</w:t>
      </w:r>
    </w:p>
    <w:p w:rsidR="00491EA5" w:rsidRDefault="00491EA5">
      <w:pPr>
        <w:pStyle w:val="Textoindependiente"/>
        <w:spacing w:before="6"/>
        <w:rPr>
          <w:sz w:val="25"/>
        </w:rPr>
      </w:pPr>
    </w:p>
    <w:p w:rsidR="00491EA5" w:rsidRDefault="006D270B">
      <w:pPr>
        <w:pStyle w:val="Prrafodelista"/>
        <w:numPr>
          <w:ilvl w:val="0"/>
          <w:numId w:val="1"/>
        </w:numPr>
        <w:tabs>
          <w:tab w:val="left" w:pos="1341"/>
        </w:tabs>
        <w:spacing w:before="1" w:line="259" w:lineRule="auto"/>
        <w:ind w:left="1478" w:right="195" w:hanging="548"/>
        <w:jc w:val="both"/>
      </w:pPr>
      <w:bookmarkStart w:id="0" w:name="_GoBack"/>
      <w:bookmarkEnd w:id="0"/>
      <w:r>
        <w:t>¿Explica con tus propias palabras la siguiente Frase: Hemos aprendido a volar como pájaros A nadar como los peces; pero no hemos aprendido el sencillo arte de vivir como Hermanos “?</w:t>
      </w:r>
      <w:r w:rsidR="00EC0436">
        <w:t xml:space="preserve"> Martin Luther</w:t>
      </w:r>
      <w:r w:rsidR="00EC0436">
        <w:rPr>
          <w:spacing w:val="-8"/>
        </w:rPr>
        <w:t xml:space="preserve"> </w:t>
      </w:r>
      <w:r w:rsidR="00EC0436">
        <w:t>King.</w:t>
      </w:r>
    </w:p>
    <w:p w:rsidR="00491EA5" w:rsidRDefault="00491EA5">
      <w:pPr>
        <w:pStyle w:val="Textoindependiente"/>
        <w:spacing w:before="8"/>
        <w:rPr>
          <w:sz w:val="23"/>
        </w:rPr>
      </w:pPr>
    </w:p>
    <w:p w:rsidR="00491EA5" w:rsidRDefault="006D270B">
      <w:pPr>
        <w:pStyle w:val="Prrafodelista"/>
        <w:numPr>
          <w:ilvl w:val="0"/>
          <w:numId w:val="1"/>
        </w:numPr>
        <w:tabs>
          <w:tab w:val="left" w:pos="1289"/>
        </w:tabs>
        <w:spacing w:line="259" w:lineRule="auto"/>
        <w:ind w:left="1430" w:right="117" w:hanging="598"/>
        <w:jc w:val="both"/>
      </w:pPr>
      <w:r>
        <w:t>¿</w:t>
      </w:r>
      <w:r>
        <w:rPr>
          <w:spacing w:val="-4"/>
        </w:rPr>
        <w:t>Identifica</w:t>
      </w:r>
      <w:r w:rsidR="00EC0436">
        <w:rPr>
          <w:spacing w:val="-5"/>
        </w:rPr>
        <w:t xml:space="preserve"> </w:t>
      </w:r>
      <w:r w:rsidR="00EC0436">
        <w:t>2</w:t>
      </w:r>
      <w:r w:rsidR="00EC0436">
        <w:rPr>
          <w:spacing w:val="-3"/>
        </w:rPr>
        <w:t xml:space="preserve"> </w:t>
      </w:r>
      <w:r w:rsidR="00EC0436">
        <w:t>hechos</w:t>
      </w:r>
      <w:r w:rsidR="00EC0436">
        <w:rPr>
          <w:spacing w:val="-3"/>
        </w:rPr>
        <w:t xml:space="preserve"> </w:t>
      </w:r>
      <w:r w:rsidR="00EC0436">
        <w:t>que</w:t>
      </w:r>
      <w:r w:rsidR="00EC0436">
        <w:rPr>
          <w:spacing w:val="-7"/>
        </w:rPr>
        <w:t xml:space="preserve"> </w:t>
      </w:r>
      <w:r w:rsidR="00EC0436">
        <w:t>muestran</w:t>
      </w:r>
      <w:r w:rsidR="00EC0436">
        <w:rPr>
          <w:spacing w:val="-8"/>
        </w:rPr>
        <w:t xml:space="preserve"> </w:t>
      </w:r>
      <w:r w:rsidR="00EC0436">
        <w:t>cómo</w:t>
      </w:r>
      <w:r w:rsidR="00EC0436">
        <w:rPr>
          <w:spacing w:val="-4"/>
        </w:rPr>
        <w:t xml:space="preserve"> </w:t>
      </w:r>
      <w:r w:rsidR="00EC0436">
        <w:t>el</w:t>
      </w:r>
      <w:r w:rsidR="00EC0436">
        <w:rPr>
          <w:spacing w:val="-5"/>
        </w:rPr>
        <w:t xml:space="preserve"> </w:t>
      </w:r>
      <w:r w:rsidR="00EC0436">
        <w:t>conflicto</w:t>
      </w:r>
      <w:r w:rsidR="00EC0436">
        <w:rPr>
          <w:spacing w:val="-2"/>
        </w:rPr>
        <w:t xml:space="preserve"> </w:t>
      </w:r>
      <w:r>
        <w:t>colombiano</w:t>
      </w:r>
      <w:r w:rsidR="00EC0436">
        <w:rPr>
          <w:spacing w:val="-2"/>
        </w:rPr>
        <w:t xml:space="preserve"> </w:t>
      </w:r>
      <w:r w:rsidR="00EC0436">
        <w:t>afecta</w:t>
      </w:r>
      <w:r w:rsidR="00EC0436">
        <w:rPr>
          <w:spacing w:val="-8"/>
        </w:rPr>
        <w:t xml:space="preserve"> </w:t>
      </w:r>
      <w:r w:rsidR="00EC0436">
        <w:t>en</w:t>
      </w:r>
      <w:r w:rsidR="00EC0436">
        <w:rPr>
          <w:spacing w:val="-4"/>
        </w:rPr>
        <w:t xml:space="preserve"> </w:t>
      </w:r>
      <w:r w:rsidR="00EC0436">
        <w:t>mayor</w:t>
      </w:r>
      <w:r w:rsidR="00EC0436">
        <w:rPr>
          <w:spacing w:val="-6"/>
        </w:rPr>
        <w:t xml:space="preserve"> </w:t>
      </w:r>
      <w:r w:rsidR="00EC0436">
        <w:t xml:space="preserve">medida A la población </w:t>
      </w:r>
      <w:r>
        <w:t>Civil</w:t>
      </w:r>
      <w:r>
        <w:rPr>
          <w:spacing w:val="-3"/>
        </w:rPr>
        <w:t>?</w:t>
      </w:r>
    </w:p>
    <w:p w:rsidR="00491EA5" w:rsidRDefault="00EC0436">
      <w:pPr>
        <w:pStyle w:val="Textoindependiente"/>
        <w:spacing w:line="267" w:lineRule="exact"/>
        <w:ind w:right="174"/>
        <w:jc w:val="right"/>
      </w:pPr>
      <w:r>
        <w:t>1 ------------------------------------------------------------------------------------------------------------------</w:t>
      </w:r>
    </w:p>
    <w:p w:rsidR="00491EA5" w:rsidRDefault="00EC0436">
      <w:pPr>
        <w:pStyle w:val="Textoindependiente"/>
        <w:spacing w:before="22"/>
        <w:ind w:right="256"/>
        <w:jc w:val="right"/>
      </w:pPr>
      <w:r>
        <w:rPr>
          <w:spacing w:val="-1"/>
        </w:rPr>
        <w:t>----------------------------------------------------------------------------------</w:t>
      </w:r>
      <w:r>
        <w:rPr>
          <w:spacing w:val="-1"/>
        </w:rPr>
        <w:t>-------------------------------</w:t>
      </w:r>
    </w:p>
    <w:p w:rsidR="00491EA5" w:rsidRDefault="00EC0436">
      <w:pPr>
        <w:pStyle w:val="Textoindependiente"/>
        <w:spacing w:before="22"/>
        <w:ind w:right="256"/>
        <w:jc w:val="right"/>
      </w:pPr>
      <w:r>
        <w:rPr>
          <w:spacing w:val="-1"/>
        </w:rPr>
        <w:t>-----------------------------------------------------------------------------------------------------------------</w:t>
      </w:r>
    </w:p>
    <w:p w:rsidR="00491EA5" w:rsidRDefault="00EC0436">
      <w:pPr>
        <w:pStyle w:val="Textoindependiente"/>
        <w:spacing w:before="22"/>
        <w:ind w:right="242"/>
        <w:jc w:val="right"/>
      </w:pPr>
      <w:r>
        <w:rPr>
          <w:spacing w:val="-1"/>
        </w:rPr>
        <w:t>2</w:t>
      </w:r>
      <w:r>
        <w:rPr>
          <w:spacing w:val="40"/>
        </w:rPr>
        <w:t xml:space="preserve"> </w:t>
      </w:r>
      <w:r>
        <w:rPr>
          <w:spacing w:val="-1"/>
        </w:rPr>
        <w:t>------------------------------------------------------------------------------------------------------------</w:t>
      </w:r>
      <w:r>
        <w:rPr>
          <w:spacing w:val="-1"/>
        </w:rPr>
        <w:t>-----</w:t>
      </w:r>
    </w:p>
    <w:p w:rsidR="00491EA5" w:rsidRDefault="00EC0436">
      <w:pPr>
        <w:pStyle w:val="Textoindependiente"/>
        <w:spacing w:before="19"/>
        <w:ind w:right="256"/>
        <w:jc w:val="right"/>
      </w:pPr>
      <w:r>
        <w:rPr>
          <w:spacing w:val="-1"/>
        </w:rPr>
        <w:t>-----------------------------------------------------------------------------------------------------------------</w:t>
      </w:r>
    </w:p>
    <w:p w:rsidR="00491EA5" w:rsidRDefault="00EC0436">
      <w:pPr>
        <w:pStyle w:val="Textoindependiente"/>
        <w:spacing w:before="22"/>
        <w:ind w:right="235"/>
        <w:jc w:val="right"/>
      </w:pPr>
      <w:r>
        <w:rPr>
          <w:spacing w:val="-1"/>
        </w:rPr>
        <w:t>------------------------------------------------------------------------------------------------------------------</w:t>
      </w:r>
    </w:p>
    <w:sectPr w:rsidR="00491EA5">
      <w:pgSz w:w="12240" w:h="15840"/>
      <w:pgMar w:top="260" w:right="158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407FA"/>
    <w:multiLevelType w:val="hybridMultilevel"/>
    <w:tmpl w:val="613A4986"/>
    <w:lvl w:ilvl="0" w:tplc="06CE7424">
      <w:numFmt w:val="bullet"/>
      <w:lvlText w:val=""/>
      <w:lvlJc w:val="left"/>
      <w:pPr>
        <w:ind w:left="1833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s-ES" w:bidi="es-ES"/>
      </w:rPr>
    </w:lvl>
    <w:lvl w:ilvl="1" w:tplc="1AEE643C">
      <w:numFmt w:val="bullet"/>
      <w:lvlText w:val="•"/>
      <w:lvlJc w:val="left"/>
      <w:pPr>
        <w:ind w:left="2600" w:hanging="360"/>
      </w:pPr>
      <w:rPr>
        <w:rFonts w:hint="default"/>
        <w:lang w:val="es-ES" w:eastAsia="es-ES" w:bidi="es-ES"/>
      </w:rPr>
    </w:lvl>
    <w:lvl w:ilvl="2" w:tplc="C188F6DA">
      <w:numFmt w:val="bullet"/>
      <w:lvlText w:val="•"/>
      <w:lvlJc w:val="left"/>
      <w:pPr>
        <w:ind w:left="3360" w:hanging="360"/>
      </w:pPr>
      <w:rPr>
        <w:rFonts w:hint="default"/>
        <w:lang w:val="es-ES" w:eastAsia="es-ES" w:bidi="es-ES"/>
      </w:rPr>
    </w:lvl>
    <w:lvl w:ilvl="3" w:tplc="CB8647A0">
      <w:numFmt w:val="bullet"/>
      <w:lvlText w:val="•"/>
      <w:lvlJc w:val="left"/>
      <w:pPr>
        <w:ind w:left="4120" w:hanging="360"/>
      </w:pPr>
      <w:rPr>
        <w:rFonts w:hint="default"/>
        <w:lang w:val="es-ES" w:eastAsia="es-ES" w:bidi="es-ES"/>
      </w:rPr>
    </w:lvl>
    <w:lvl w:ilvl="4" w:tplc="1E4E0D40">
      <w:numFmt w:val="bullet"/>
      <w:lvlText w:val="•"/>
      <w:lvlJc w:val="left"/>
      <w:pPr>
        <w:ind w:left="4880" w:hanging="360"/>
      </w:pPr>
      <w:rPr>
        <w:rFonts w:hint="default"/>
        <w:lang w:val="es-ES" w:eastAsia="es-ES" w:bidi="es-ES"/>
      </w:rPr>
    </w:lvl>
    <w:lvl w:ilvl="5" w:tplc="8B04BA02">
      <w:numFmt w:val="bullet"/>
      <w:lvlText w:val="•"/>
      <w:lvlJc w:val="left"/>
      <w:pPr>
        <w:ind w:left="5640" w:hanging="360"/>
      </w:pPr>
      <w:rPr>
        <w:rFonts w:hint="default"/>
        <w:lang w:val="es-ES" w:eastAsia="es-ES" w:bidi="es-ES"/>
      </w:rPr>
    </w:lvl>
    <w:lvl w:ilvl="6" w:tplc="6D2809F4">
      <w:numFmt w:val="bullet"/>
      <w:lvlText w:val="•"/>
      <w:lvlJc w:val="left"/>
      <w:pPr>
        <w:ind w:left="6400" w:hanging="360"/>
      </w:pPr>
      <w:rPr>
        <w:rFonts w:hint="default"/>
        <w:lang w:val="es-ES" w:eastAsia="es-ES" w:bidi="es-ES"/>
      </w:rPr>
    </w:lvl>
    <w:lvl w:ilvl="7" w:tplc="210E96DE">
      <w:numFmt w:val="bullet"/>
      <w:lvlText w:val="•"/>
      <w:lvlJc w:val="left"/>
      <w:pPr>
        <w:ind w:left="7160" w:hanging="360"/>
      </w:pPr>
      <w:rPr>
        <w:rFonts w:hint="default"/>
        <w:lang w:val="es-ES" w:eastAsia="es-ES" w:bidi="es-ES"/>
      </w:rPr>
    </w:lvl>
    <w:lvl w:ilvl="8" w:tplc="5BEA8396">
      <w:numFmt w:val="bullet"/>
      <w:lvlText w:val="•"/>
      <w:lvlJc w:val="left"/>
      <w:pPr>
        <w:ind w:left="7920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459F3894"/>
    <w:multiLevelType w:val="hybridMultilevel"/>
    <w:tmpl w:val="6BCA8A78"/>
    <w:lvl w:ilvl="0" w:tplc="B864635E">
      <w:start w:val="1"/>
      <w:numFmt w:val="decimal"/>
      <w:lvlText w:val="%1"/>
      <w:lvlJc w:val="left"/>
      <w:pPr>
        <w:ind w:left="1192" w:hanging="610"/>
        <w:jc w:val="right"/>
      </w:pPr>
      <w:rPr>
        <w:rFonts w:ascii="Calibri" w:eastAsia="Calibri" w:hAnsi="Calibri" w:cs="Calibri" w:hint="default"/>
        <w:w w:val="100"/>
        <w:sz w:val="22"/>
        <w:szCs w:val="22"/>
        <w:lang w:val="es-ES" w:eastAsia="es-ES" w:bidi="es-ES"/>
      </w:rPr>
    </w:lvl>
    <w:lvl w:ilvl="1" w:tplc="A3CA18EE">
      <w:start w:val="1"/>
      <w:numFmt w:val="upperLetter"/>
      <w:lvlText w:val="%2"/>
      <w:lvlJc w:val="left"/>
      <w:pPr>
        <w:ind w:left="1506" w:hanging="276"/>
        <w:jc w:val="left"/>
      </w:pPr>
      <w:rPr>
        <w:rFonts w:ascii="Calibri" w:eastAsia="Calibri" w:hAnsi="Calibri" w:cs="Calibri" w:hint="default"/>
        <w:w w:val="100"/>
        <w:sz w:val="22"/>
        <w:szCs w:val="22"/>
        <w:lang w:val="es-ES" w:eastAsia="es-ES" w:bidi="es-ES"/>
      </w:rPr>
    </w:lvl>
    <w:lvl w:ilvl="2" w:tplc="E03865CA">
      <w:numFmt w:val="bullet"/>
      <w:lvlText w:val="•"/>
      <w:lvlJc w:val="left"/>
      <w:pPr>
        <w:ind w:left="1500" w:hanging="276"/>
      </w:pPr>
      <w:rPr>
        <w:rFonts w:hint="default"/>
        <w:lang w:val="es-ES" w:eastAsia="es-ES" w:bidi="es-ES"/>
      </w:rPr>
    </w:lvl>
    <w:lvl w:ilvl="3" w:tplc="6F268C76">
      <w:numFmt w:val="bullet"/>
      <w:lvlText w:val="•"/>
      <w:lvlJc w:val="left"/>
      <w:pPr>
        <w:ind w:left="2492" w:hanging="276"/>
      </w:pPr>
      <w:rPr>
        <w:rFonts w:hint="default"/>
        <w:lang w:val="es-ES" w:eastAsia="es-ES" w:bidi="es-ES"/>
      </w:rPr>
    </w:lvl>
    <w:lvl w:ilvl="4" w:tplc="02F6D43A">
      <w:numFmt w:val="bullet"/>
      <w:lvlText w:val="•"/>
      <w:lvlJc w:val="left"/>
      <w:pPr>
        <w:ind w:left="3485" w:hanging="276"/>
      </w:pPr>
      <w:rPr>
        <w:rFonts w:hint="default"/>
        <w:lang w:val="es-ES" w:eastAsia="es-ES" w:bidi="es-ES"/>
      </w:rPr>
    </w:lvl>
    <w:lvl w:ilvl="5" w:tplc="6FC2E9C4">
      <w:numFmt w:val="bullet"/>
      <w:lvlText w:val="•"/>
      <w:lvlJc w:val="left"/>
      <w:pPr>
        <w:ind w:left="4477" w:hanging="276"/>
      </w:pPr>
      <w:rPr>
        <w:rFonts w:hint="default"/>
        <w:lang w:val="es-ES" w:eastAsia="es-ES" w:bidi="es-ES"/>
      </w:rPr>
    </w:lvl>
    <w:lvl w:ilvl="6" w:tplc="AFD88436">
      <w:numFmt w:val="bullet"/>
      <w:lvlText w:val="•"/>
      <w:lvlJc w:val="left"/>
      <w:pPr>
        <w:ind w:left="5470" w:hanging="276"/>
      </w:pPr>
      <w:rPr>
        <w:rFonts w:hint="default"/>
        <w:lang w:val="es-ES" w:eastAsia="es-ES" w:bidi="es-ES"/>
      </w:rPr>
    </w:lvl>
    <w:lvl w:ilvl="7" w:tplc="6C48A034">
      <w:numFmt w:val="bullet"/>
      <w:lvlText w:val="•"/>
      <w:lvlJc w:val="left"/>
      <w:pPr>
        <w:ind w:left="6462" w:hanging="276"/>
      </w:pPr>
      <w:rPr>
        <w:rFonts w:hint="default"/>
        <w:lang w:val="es-ES" w:eastAsia="es-ES" w:bidi="es-ES"/>
      </w:rPr>
    </w:lvl>
    <w:lvl w:ilvl="8" w:tplc="8230EFA6">
      <w:numFmt w:val="bullet"/>
      <w:lvlText w:val="•"/>
      <w:lvlJc w:val="left"/>
      <w:pPr>
        <w:ind w:left="7455" w:hanging="276"/>
      </w:pPr>
      <w:rPr>
        <w:rFonts w:hint="default"/>
        <w:lang w:val="es-ES" w:eastAsia="es-ES" w:bidi="es-ES"/>
      </w:rPr>
    </w:lvl>
  </w:abstractNum>
  <w:abstractNum w:abstractNumId="2" w15:restartNumberingAfterBreak="0">
    <w:nsid w:val="50256A3A"/>
    <w:multiLevelType w:val="hybridMultilevel"/>
    <w:tmpl w:val="0A5CCC00"/>
    <w:lvl w:ilvl="0" w:tplc="957AF49E">
      <w:start w:val="1"/>
      <w:numFmt w:val="upperLetter"/>
      <w:lvlText w:val="%1"/>
      <w:lvlJc w:val="left"/>
      <w:pPr>
        <w:ind w:left="1557" w:hanging="276"/>
        <w:jc w:val="left"/>
      </w:pPr>
      <w:rPr>
        <w:rFonts w:ascii="Calibri" w:eastAsia="Calibri" w:hAnsi="Calibri" w:cs="Calibri" w:hint="default"/>
        <w:w w:val="100"/>
        <w:sz w:val="22"/>
        <w:szCs w:val="22"/>
        <w:lang w:val="es-ES" w:eastAsia="es-ES" w:bidi="es-ES"/>
      </w:rPr>
    </w:lvl>
    <w:lvl w:ilvl="1" w:tplc="014C3B4C">
      <w:numFmt w:val="bullet"/>
      <w:lvlText w:val="•"/>
      <w:lvlJc w:val="left"/>
      <w:pPr>
        <w:ind w:left="2348" w:hanging="276"/>
      </w:pPr>
      <w:rPr>
        <w:rFonts w:hint="default"/>
        <w:lang w:val="es-ES" w:eastAsia="es-ES" w:bidi="es-ES"/>
      </w:rPr>
    </w:lvl>
    <w:lvl w:ilvl="2" w:tplc="2996D798">
      <w:numFmt w:val="bullet"/>
      <w:lvlText w:val="•"/>
      <w:lvlJc w:val="left"/>
      <w:pPr>
        <w:ind w:left="3136" w:hanging="276"/>
      </w:pPr>
      <w:rPr>
        <w:rFonts w:hint="default"/>
        <w:lang w:val="es-ES" w:eastAsia="es-ES" w:bidi="es-ES"/>
      </w:rPr>
    </w:lvl>
    <w:lvl w:ilvl="3" w:tplc="7CCC0A6C">
      <w:numFmt w:val="bullet"/>
      <w:lvlText w:val="•"/>
      <w:lvlJc w:val="left"/>
      <w:pPr>
        <w:ind w:left="3924" w:hanging="276"/>
      </w:pPr>
      <w:rPr>
        <w:rFonts w:hint="default"/>
        <w:lang w:val="es-ES" w:eastAsia="es-ES" w:bidi="es-ES"/>
      </w:rPr>
    </w:lvl>
    <w:lvl w:ilvl="4" w:tplc="1EC01412">
      <w:numFmt w:val="bullet"/>
      <w:lvlText w:val="•"/>
      <w:lvlJc w:val="left"/>
      <w:pPr>
        <w:ind w:left="4712" w:hanging="276"/>
      </w:pPr>
      <w:rPr>
        <w:rFonts w:hint="default"/>
        <w:lang w:val="es-ES" w:eastAsia="es-ES" w:bidi="es-ES"/>
      </w:rPr>
    </w:lvl>
    <w:lvl w:ilvl="5" w:tplc="56D81CA4">
      <w:numFmt w:val="bullet"/>
      <w:lvlText w:val="•"/>
      <w:lvlJc w:val="left"/>
      <w:pPr>
        <w:ind w:left="5500" w:hanging="276"/>
      </w:pPr>
      <w:rPr>
        <w:rFonts w:hint="default"/>
        <w:lang w:val="es-ES" w:eastAsia="es-ES" w:bidi="es-ES"/>
      </w:rPr>
    </w:lvl>
    <w:lvl w:ilvl="6" w:tplc="2ED2AAA4">
      <w:numFmt w:val="bullet"/>
      <w:lvlText w:val="•"/>
      <w:lvlJc w:val="left"/>
      <w:pPr>
        <w:ind w:left="6288" w:hanging="276"/>
      </w:pPr>
      <w:rPr>
        <w:rFonts w:hint="default"/>
        <w:lang w:val="es-ES" w:eastAsia="es-ES" w:bidi="es-ES"/>
      </w:rPr>
    </w:lvl>
    <w:lvl w:ilvl="7" w:tplc="FD0A0B20">
      <w:numFmt w:val="bullet"/>
      <w:lvlText w:val="•"/>
      <w:lvlJc w:val="left"/>
      <w:pPr>
        <w:ind w:left="7076" w:hanging="276"/>
      </w:pPr>
      <w:rPr>
        <w:rFonts w:hint="default"/>
        <w:lang w:val="es-ES" w:eastAsia="es-ES" w:bidi="es-ES"/>
      </w:rPr>
    </w:lvl>
    <w:lvl w:ilvl="8" w:tplc="08FAA5AE">
      <w:numFmt w:val="bullet"/>
      <w:lvlText w:val="•"/>
      <w:lvlJc w:val="left"/>
      <w:pPr>
        <w:ind w:left="7864" w:hanging="276"/>
      </w:pPr>
      <w:rPr>
        <w:rFonts w:hint="default"/>
        <w:lang w:val="es-ES" w:eastAsia="es-ES" w:bidi="es-ES"/>
      </w:rPr>
    </w:lvl>
  </w:abstractNum>
  <w:abstractNum w:abstractNumId="3" w15:restartNumberingAfterBreak="0">
    <w:nsid w:val="505A5E63"/>
    <w:multiLevelType w:val="hybridMultilevel"/>
    <w:tmpl w:val="6852A442"/>
    <w:lvl w:ilvl="0" w:tplc="0512C068">
      <w:start w:val="3"/>
      <w:numFmt w:val="upperLetter"/>
      <w:lvlText w:val="%1"/>
      <w:lvlJc w:val="left"/>
      <w:pPr>
        <w:ind w:left="1446" w:hanging="267"/>
        <w:jc w:val="left"/>
      </w:pPr>
      <w:rPr>
        <w:rFonts w:ascii="Calibri" w:eastAsia="Calibri" w:hAnsi="Calibri" w:cs="Calibri" w:hint="default"/>
        <w:w w:val="100"/>
        <w:sz w:val="22"/>
        <w:szCs w:val="22"/>
        <w:lang w:val="es-ES" w:eastAsia="es-ES" w:bidi="es-ES"/>
      </w:rPr>
    </w:lvl>
    <w:lvl w:ilvl="1" w:tplc="FF286BE6">
      <w:numFmt w:val="bullet"/>
      <w:lvlText w:val="•"/>
      <w:lvlJc w:val="left"/>
      <w:pPr>
        <w:ind w:left="2240" w:hanging="267"/>
      </w:pPr>
      <w:rPr>
        <w:rFonts w:hint="default"/>
        <w:lang w:val="es-ES" w:eastAsia="es-ES" w:bidi="es-ES"/>
      </w:rPr>
    </w:lvl>
    <w:lvl w:ilvl="2" w:tplc="DDB2B9C2">
      <w:numFmt w:val="bullet"/>
      <w:lvlText w:val="•"/>
      <w:lvlJc w:val="left"/>
      <w:pPr>
        <w:ind w:left="3040" w:hanging="267"/>
      </w:pPr>
      <w:rPr>
        <w:rFonts w:hint="default"/>
        <w:lang w:val="es-ES" w:eastAsia="es-ES" w:bidi="es-ES"/>
      </w:rPr>
    </w:lvl>
    <w:lvl w:ilvl="3" w:tplc="D7440884">
      <w:numFmt w:val="bullet"/>
      <w:lvlText w:val="•"/>
      <w:lvlJc w:val="left"/>
      <w:pPr>
        <w:ind w:left="3840" w:hanging="267"/>
      </w:pPr>
      <w:rPr>
        <w:rFonts w:hint="default"/>
        <w:lang w:val="es-ES" w:eastAsia="es-ES" w:bidi="es-ES"/>
      </w:rPr>
    </w:lvl>
    <w:lvl w:ilvl="4" w:tplc="F208D02E">
      <w:numFmt w:val="bullet"/>
      <w:lvlText w:val="•"/>
      <w:lvlJc w:val="left"/>
      <w:pPr>
        <w:ind w:left="4640" w:hanging="267"/>
      </w:pPr>
      <w:rPr>
        <w:rFonts w:hint="default"/>
        <w:lang w:val="es-ES" w:eastAsia="es-ES" w:bidi="es-ES"/>
      </w:rPr>
    </w:lvl>
    <w:lvl w:ilvl="5" w:tplc="121633DA">
      <w:numFmt w:val="bullet"/>
      <w:lvlText w:val="•"/>
      <w:lvlJc w:val="left"/>
      <w:pPr>
        <w:ind w:left="5440" w:hanging="267"/>
      </w:pPr>
      <w:rPr>
        <w:rFonts w:hint="default"/>
        <w:lang w:val="es-ES" w:eastAsia="es-ES" w:bidi="es-ES"/>
      </w:rPr>
    </w:lvl>
    <w:lvl w:ilvl="6" w:tplc="A49EDA82">
      <w:numFmt w:val="bullet"/>
      <w:lvlText w:val="•"/>
      <w:lvlJc w:val="left"/>
      <w:pPr>
        <w:ind w:left="6240" w:hanging="267"/>
      </w:pPr>
      <w:rPr>
        <w:rFonts w:hint="default"/>
        <w:lang w:val="es-ES" w:eastAsia="es-ES" w:bidi="es-ES"/>
      </w:rPr>
    </w:lvl>
    <w:lvl w:ilvl="7" w:tplc="67B85814">
      <w:numFmt w:val="bullet"/>
      <w:lvlText w:val="•"/>
      <w:lvlJc w:val="left"/>
      <w:pPr>
        <w:ind w:left="7040" w:hanging="267"/>
      </w:pPr>
      <w:rPr>
        <w:rFonts w:hint="default"/>
        <w:lang w:val="es-ES" w:eastAsia="es-ES" w:bidi="es-ES"/>
      </w:rPr>
    </w:lvl>
    <w:lvl w:ilvl="8" w:tplc="5A24907A">
      <w:numFmt w:val="bullet"/>
      <w:lvlText w:val="•"/>
      <w:lvlJc w:val="left"/>
      <w:pPr>
        <w:ind w:left="7840" w:hanging="267"/>
      </w:pPr>
      <w:rPr>
        <w:rFonts w:hint="default"/>
        <w:lang w:val="es-ES" w:eastAsia="es-ES" w:bidi="es-ES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EA5"/>
    <w:rsid w:val="00491EA5"/>
    <w:rsid w:val="006D270B"/>
    <w:rsid w:val="00EC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3C3C93"/>
  <w15:docId w15:val="{CDC2B752-19C5-445D-8714-FE69831A0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478" w:hanging="598"/>
    </w:pPr>
  </w:style>
  <w:style w:type="paragraph" w:customStyle="1" w:styleId="TableParagraph">
    <w:name w:val="Table Paragraph"/>
    <w:basedOn w:val="Normal"/>
    <w:uiPriority w:val="1"/>
    <w:qFormat/>
    <w:pPr>
      <w:spacing w:line="225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 patricia ledezma hoyos</dc:creator>
  <cp:lastModifiedBy>Docente</cp:lastModifiedBy>
  <cp:revision>2</cp:revision>
  <dcterms:created xsi:type="dcterms:W3CDTF">2020-11-14T23:21:00Z</dcterms:created>
  <dcterms:modified xsi:type="dcterms:W3CDTF">2020-11-14T23:21:00Z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2020-11-14T00:00:00Z</vt:filetime>
  </property>
</Properties>
</file>