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1831870979"/>
        <w:docPartObj>
          <w:docPartGallery w:val="Cover Pages"/>
          <w:docPartUnique/>
        </w:docPartObj>
      </w:sdtPr>
      <w:sdtEndPr>
        <w:rPr>
          <w:noProof/>
          <w:sz w:val="22"/>
          <w:szCs w:val="22"/>
        </w:rPr>
      </w:sdtEndPr>
      <w:sdtContent>
        <w:p w14:paraId="3D6FB1C8" w14:textId="77777777" w:rsidR="001A101F" w:rsidRDefault="001A101F" w:rsidP="001A101F"/>
        <w:tbl>
          <w:tblPr>
            <w:tblW w:w="9524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2350"/>
            <w:gridCol w:w="1757"/>
            <w:gridCol w:w="5417"/>
          </w:tblGrid>
          <w:tr w:rsidR="001A101F" w:rsidRPr="000D1CD9" w14:paraId="5A0E1AEC" w14:textId="77777777" w:rsidTr="00D806C3">
            <w:trPr>
              <w:trHeight w:val="301"/>
            </w:trPr>
            <w:tc>
              <w:tcPr>
                <w:tcW w:w="9524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01041310" w14:textId="77777777" w:rsidR="001A101F" w:rsidRDefault="001A101F" w:rsidP="00D806C3">
                <w:pPr>
                  <w:spacing w:before="240" w:after="240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  <w:t>Institución Educativa Monseñor Ramón Arcila</w:t>
                </w:r>
              </w:p>
              <w:p w14:paraId="145BF248" w14:textId="77777777" w:rsidR="001A101F" w:rsidRDefault="001A101F" w:rsidP="00D806C3">
                <w:pPr>
                  <w:spacing w:before="240" w:after="240"/>
                  <w:jc w:val="center"/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Taller de Ciencias Sociales- Cátedra de Paz y Ética y valores</w:t>
                </w:r>
              </w:p>
              <w:p w14:paraId="266A60BE" w14:textId="77777777" w:rsidR="001A101F" w:rsidRPr="00F93C8F" w:rsidRDefault="001A101F" w:rsidP="00D806C3">
                <w:pPr>
                  <w:spacing w:before="240" w:after="240"/>
                  <w:jc w:val="center"/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Docente: María Catalina Herrera M.</w:t>
                </w:r>
              </w:p>
            </w:tc>
          </w:tr>
          <w:tr w:rsidR="001A101F" w:rsidRPr="002415EE" w14:paraId="3F16FF19" w14:textId="77777777" w:rsidTr="00D806C3">
            <w:trPr>
              <w:trHeight w:val="301"/>
            </w:trPr>
            <w:tc>
              <w:tcPr>
                <w:tcW w:w="4759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6A2BB346" w14:textId="77777777" w:rsidR="001A101F" w:rsidRPr="002415EE" w:rsidRDefault="001A101F" w:rsidP="00D806C3">
                <w:pPr>
                  <w:spacing w:before="240" w:after="240"/>
                  <w:rPr>
                    <w:rFonts w:ascii="Times New Roman" w:eastAsia="Times New Roman" w:hAnsi="Times New Roman" w:cs="Times New Roman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  <w:t>Nombre del  estudiante : </w:t>
                </w:r>
              </w:p>
            </w:tc>
            <w:tc>
              <w:tcPr>
                <w:tcW w:w="476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29897D5E" w14:textId="77777777" w:rsidR="001A101F" w:rsidRDefault="001A101F" w:rsidP="00D806C3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color w:val="000000"/>
                    <w:lang w:eastAsia="es-CO"/>
                  </w:rPr>
                  <w:t>GRADOS:</w:t>
                </w:r>
              </w:p>
              <w:p w14:paraId="1A9B3912" w14:textId="3C87D7FB" w:rsidR="001A101F" w:rsidRDefault="001A101F" w:rsidP="00D806C3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 w:rsidRPr="005D64A7">
                  <w:rPr>
                    <w:rFonts w:ascii="Arial" w:eastAsia="Times New Roman" w:hAnsi="Arial" w:cs="Arial"/>
                    <w:b/>
                    <w:color w:val="000000"/>
                    <w:lang w:eastAsia="es-CO"/>
                  </w:rPr>
                  <w:t>JORNADA DE MAÑANA</w:t>
                </w:r>
                <w:r>
                  <w:rPr>
                    <w:rFonts w:ascii="Arial" w:eastAsia="Times New Roman" w:hAnsi="Arial" w:cs="Arial"/>
                    <w:color w:val="000000"/>
                    <w:lang w:eastAsia="es-CO"/>
                  </w:rPr>
                  <w:t>: 7º-1</w:t>
                </w:r>
              </w:p>
              <w:p w14:paraId="4FE92AAD" w14:textId="77777777" w:rsidR="001A101F" w:rsidRPr="002415EE" w:rsidRDefault="001A101F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</w:tc>
          </w:tr>
          <w:tr w:rsidR="001A101F" w:rsidRPr="002415EE" w14:paraId="31EFE908" w14:textId="77777777" w:rsidTr="00D806C3">
            <w:trPr>
              <w:trHeight w:val="301"/>
            </w:trPr>
            <w:tc>
              <w:tcPr>
                <w:tcW w:w="269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70452A29" w14:textId="77777777" w:rsidR="001A101F" w:rsidRDefault="001A101F" w:rsidP="00D806C3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Asignaturas Integrada:</w:t>
                </w:r>
              </w:p>
              <w:p w14:paraId="286F5D0F" w14:textId="77777777" w:rsidR="001A101F" w:rsidRDefault="001A101F" w:rsidP="00D806C3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Ciencias Sociales</w:t>
                </w:r>
              </w:p>
              <w:p w14:paraId="5351CD28" w14:textId="77777777" w:rsidR="001A101F" w:rsidRDefault="001A101F" w:rsidP="00D806C3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Cátedra de Paz</w:t>
                </w:r>
              </w:p>
              <w:p w14:paraId="04386707" w14:textId="77777777" w:rsidR="001A101F" w:rsidRPr="006C797D" w:rsidRDefault="001A101F" w:rsidP="00D806C3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Ética y Valores</w:t>
                </w:r>
              </w:p>
            </w:tc>
            <w:tc>
              <w:tcPr>
                <w:tcW w:w="206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02D535D0" w14:textId="77777777" w:rsidR="001A101F" w:rsidRDefault="001A101F" w:rsidP="00D806C3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color w:val="000000"/>
                    <w:lang w:eastAsia="es-CO"/>
                  </w:rPr>
                  <w:t>DOCENTE:</w:t>
                </w:r>
                <w:r>
                  <w:rPr>
                    <w:rFonts w:ascii="Arial" w:eastAsia="Times New Roman" w:hAnsi="Arial" w:cs="Arial"/>
                    <w:color w:val="000000"/>
                    <w:lang w:eastAsia="es-CO"/>
                  </w:rPr>
                  <w:t xml:space="preserve"> </w:t>
                </w:r>
              </w:p>
              <w:p w14:paraId="487E1DDD" w14:textId="77777777" w:rsidR="001A101F" w:rsidRDefault="001A101F" w:rsidP="00D806C3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color w:val="000000"/>
                    <w:lang w:eastAsia="es-CO"/>
                  </w:rPr>
                  <w:t>Maria Catalina Herrera Martínez.</w:t>
                </w:r>
              </w:p>
              <w:p w14:paraId="294C950F" w14:textId="77777777" w:rsidR="001A101F" w:rsidRPr="00465143" w:rsidRDefault="001A101F" w:rsidP="00D806C3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Elvia Leudo</w:t>
                </w:r>
              </w:p>
              <w:p w14:paraId="79FF2EE5" w14:textId="77777777" w:rsidR="001A101F" w:rsidRPr="002415EE" w:rsidRDefault="001A101F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</w:tc>
            <w:tc>
              <w:tcPr>
                <w:tcW w:w="4764" w:type="dxa"/>
                <w:vMerge w:val="restar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4DB70E36" w14:textId="77777777" w:rsidR="001A101F" w:rsidRDefault="001A101F" w:rsidP="00D806C3">
                <w:pPr>
                  <w:rPr>
                    <w:rFonts w:ascii="Times New Roman" w:eastAsia="Times New Roman" w:hAnsi="Times New Roman" w:cs="Times New Roman"/>
                    <w:color w:val="000000" w:themeColor="text1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color w:val="000000"/>
                    <w:lang w:eastAsia="es-CO"/>
                  </w:rPr>
                  <w:t xml:space="preserve">Enviar al </w:t>
                </w:r>
                <w:r w:rsidRPr="00221EAC">
                  <w:rPr>
                    <w:rFonts w:ascii="Arial" w:eastAsia="Times New Roman" w:hAnsi="Arial" w:cs="Arial"/>
                    <w:color w:val="000000" w:themeColor="text1"/>
                    <w:u w:val="single"/>
                    <w:lang w:eastAsia="es-CO"/>
                  </w:rPr>
                  <w:t>correo</w:t>
                </w:r>
                <w:r>
                  <w:rPr>
                    <w:rFonts w:ascii="Arial" w:eastAsia="Times New Roman" w:hAnsi="Arial" w:cs="Arial"/>
                    <w:color w:val="000000" w:themeColor="text1"/>
                    <w:u w:val="single"/>
                    <w:lang w:eastAsia="es-CO"/>
                  </w:rPr>
                  <w:t xml:space="preserve">: </w:t>
                </w:r>
              </w:p>
              <w:p w14:paraId="02A913C0" w14:textId="77777777" w:rsidR="001A101F" w:rsidRPr="00651B8E" w:rsidRDefault="001A101F" w:rsidP="00D806C3">
                <w:pPr>
                  <w:rPr>
                    <w:rFonts w:ascii="Arial" w:eastAsia="Times New Roman" w:hAnsi="Arial" w:cs="Arial"/>
                    <w:color w:val="000000" w:themeColor="text1"/>
                    <w:lang w:eastAsia="es-CO"/>
                  </w:rPr>
                </w:pPr>
              </w:p>
              <w:p w14:paraId="2B674FF8" w14:textId="77777777" w:rsidR="001A101F" w:rsidRDefault="00501899" w:rsidP="00D806C3">
                <w:pPr>
                  <w:rPr>
                    <w:rFonts w:ascii="Arial" w:eastAsia="Times New Roman" w:hAnsi="Arial" w:cs="Arial"/>
                    <w:color w:val="1D2129"/>
                    <w:szCs w:val="21"/>
                    <w:shd w:val="clear" w:color="auto" w:fill="FFFFFF"/>
                    <w:lang w:val="es-ES_tradnl" w:eastAsia="es-ES_tradnl"/>
                  </w:rPr>
                </w:pPr>
                <w:hyperlink r:id="rId7" w:history="1">
                  <w:r w:rsidR="001A101F" w:rsidRPr="009E5C77">
                    <w:rPr>
                      <w:rStyle w:val="Hipervnculo"/>
                      <w:rFonts w:ascii="Arial" w:eastAsia="Times New Roman" w:hAnsi="Arial" w:cs="Arial"/>
                      <w:szCs w:val="21"/>
                      <w:shd w:val="clear" w:color="auto" w:fill="FFFFFF"/>
                      <w:lang w:val="es-ES_tradnl" w:eastAsia="es-ES_tradnl"/>
                    </w:rPr>
                    <w:t>catalinaherrera@ieramonarcilacali.edu.co</w:t>
                  </w:r>
                </w:hyperlink>
              </w:p>
              <w:p w14:paraId="35739ECF" w14:textId="77777777" w:rsidR="001A101F" w:rsidRPr="002005A1" w:rsidRDefault="001A101F" w:rsidP="00D806C3">
                <w:pPr>
                  <w:rPr>
                    <w:rFonts w:ascii="Arial" w:eastAsia="Times New Roman" w:hAnsi="Arial" w:cs="Arial"/>
                    <w:sz w:val="32"/>
                    <w:lang w:val="es-ES_tradnl" w:eastAsia="es-ES_tradnl"/>
                  </w:rPr>
                </w:pPr>
                <w:r>
                  <w:rPr>
                    <w:rFonts w:ascii="Arial" w:eastAsia="Times New Roman" w:hAnsi="Arial" w:cs="Arial"/>
                    <w:sz w:val="32"/>
                    <w:lang w:val="es-ES_tradnl" w:eastAsia="es-ES_tradnl"/>
                  </w:rPr>
                  <w:t>elvialeudo@ieramonarcilacali.edu.co</w:t>
                </w:r>
              </w:p>
              <w:p w14:paraId="2FA04125" w14:textId="77777777" w:rsidR="001A101F" w:rsidRPr="00221EAC" w:rsidRDefault="001A101F" w:rsidP="00D806C3">
                <w:pPr>
                  <w:rPr>
                    <w:rFonts w:ascii="Times New Roman" w:eastAsia="Times New Roman" w:hAnsi="Times New Roman" w:cs="Times New Roman"/>
                    <w:color w:val="000000" w:themeColor="text1"/>
                    <w:lang w:eastAsia="es-CO"/>
                  </w:rPr>
                </w:pPr>
              </w:p>
            </w:tc>
          </w:tr>
          <w:tr w:rsidR="001A101F" w:rsidRPr="002415EE" w14:paraId="5FB1F23A" w14:textId="77777777" w:rsidTr="00D806C3">
            <w:trPr>
              <w:trHeight w:val="484"/>
            </w:trPr>
            <w:tc>
              <w:tcPr>
                <w:tcW w:w="269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5BCBA169" w14:textId="77777777" w:rsidR="001A101F" w:rsidRPr="002415EE" w:rsidRDefault="001A101F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color w:val="000000"/>
                    <w:lang w:eastAsia="es-CO"/>
                  </w:rPr>
                  <w:t>Fecha  de diligenciamiento:</w:t>
                </w:r>
              </w:p>
              <w:p w14:paraId="2DFC1A41" w14:textId="1E91F461" w:rsidR="001A101F" w:rsidRDefault="001A101F" w:rsidP="00D806C3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 w:rsidRPr="00221EAC">
                  <w:rPr>
                    <w:rFonts w:ascii="Arial" w:eastAsia="Times New Roman" w:hAnsi="Arial" w:cs="Arial"/>
                    <w:lang w:eastAsia="es-CO"/>
                  </w:rPr>
                  <w:t xml:space="preserve">Semana </w:t>
                </w:r>
                <w:r>
                  <w:rPr>
                    <w:rFonts w:ascii="Arial" w:eastAsia="Times New Roman" w:hAnsi="Arial" w:cs="Arial"/>
                    <w:lang w:eastAsia="es-CO"/>
                  </w:rPr>
                  <w:t>3:</w:t>
                </w:r>
                <w:r w:rsidRPr="00221EAC">
                  <w:rPr>
                    <w:rFonts w:ascii="Arial" w:eastAsia="Times New Roman" w:hAnsi="Arial" w:cs="Arial"/>
                    <w:lang w:eastAsia="es-CO"/>
                  </w:rPr>
                  <w:t xml:space="preserve"> </w:t>
                </w:r>
                <w:r w:rsidR="00E4272B">
                  <w:rPr>
                    <w:rFonts w:ascii="Arial" w:eastAsia="Times New Roman" w:hAnsi="Arial" w:cs="Arial"/>
                    <w:lang w:eastAsia="es-CO"/>
                  </w:rPr>
                  <w:t>31 de agosto al 4 septiembre 2020</w:t>
                </w:r>
              </w:p>
              <w:p w14:paraId="3B87F2AD" w14:textId="77777777" w:rsidR="001A101F" w:rsidRPr="00221EAC" w:rsidRDefault="001A101F" w:rsidP="00D806C3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II periodo</w:t>
                </w:r>
              </w:p>
            </w:tc>
            <w:tc>
              <w:tcPr>
                <w:tcW w:w="206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6975A020" w14:textId="18976A7D" w:rsidR="001A101F" w:rsidRDefault="001A101F" w:rsidP="00D806C3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color w:val="000000"/>
                    <w:lang w:eastAsia="es-CO"/>
                  </w:rPr>
                  <w:t>Fecha  de entrega:</w:t>
                </w:r>
                <w:r w:rsidR="00E4272B">
                  <w:rPr>
                    <w:rFonts w:ascii="Arial" w:eastAsia="Times New Roman" w:hAnsi="Arial" w:cs="Arial"/>
                    <w:color w:val="000000"/>
                    <w:lang w:eastAsia="es-CO"/>
                  </w:rPr>
                  <w:t>4 septiembre 2020</w:t>
                </w:r>
              </w:p>
              <w:p w14:paraId="608CDE30" w14:textId="77777777" w:rsidR="001A101F" w:rsidRPr="002415EE" w:rsidRDefault="001A101F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  <w:r>
                  <w:rPr>
                    <w:rFonts w:ascii="Times New Roman" w:eastAsia="Times New Roman" w:hAnsi="Times New Roman" w:cs="Times New Roman"/>
                    <w:lang w:eastAsia="es-CO"/>
                  </w:rPr>
                  <w:t xml:space="preserve"> </w:t>
                </w:r>
              </w:p>
            </w:tc>
            <w:tc>
              <w:tcPr>
                <w:tcW w:w="4764" w:type="dxa"/>
                <w:vMerge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  <w:hideMark/>
              </w:tcPr>
              <w:p w14:paraId="1734CD3A" w14:textId="77777777" w:rsidR="001A101F" w:rsidRPr="002415EE" w:rsidRDefault="001A101F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</w:tc>
          </w:tr>
          <w:tr w:rsidR="001A101F" w:rsidRPr="000D1CD9" w14:paraId="346A059F" w14:textId="77777777" w:rsidTr="00D806C3">
            <w:trPr>
              <w:trHeight w:val="484"/>
            </w:trPr>
            <w:tc>
              <w:tcPr>
                <w:tcW w:w="9524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05CF6A69" w14:textId="240B787F" w:rsidR="00CE4667" w:rsidRDefault="001A101F" w:rsidP="00D806C3">
                <w:pPr>
                  <w:pStyle w:val="NormalWeb"/>
                  <w:shd w:val="clear" w:color="auto" w:fill="FFFFFF"/>
                  <w:rPr>
                    <w:rFonts w:ascii="Arial" w:hAnsi="Arial" w:cs="Arial"/>
                    <w:color w:val="000000"/>
                  </w:rPr>
                </w:pPr>
                <w:r w:rsidRPr="002415EE">
                  <w:rPr>
                    <w:rFonts w:ascii="Arial" w:hAnsi="Arial" w:cs="Arial"/>
                    <w:color w:val="000000"/>
                  </w:rPr>
                  <w:t>Eje  temátic</w:t>
                </w:r>
                <w:r>
                  <w:rPr>
                    <w:rFonts w:ascii="Arial" w:hAnsi="Arial" w:cs="Arial"/>
                    <w:color w:val="000000"/>
                  </w:rPr>
                  <w:t xml:space="preserve">o: </w:t>
                </w:r>
                <w:r w:rsidR="00CE4667">
                  <w:rPr>
                    <w:rFonts w:ascii="Arial" w:hAnsi="Arial" w:cs="Arial"/>
                    <w:color w:val="000000"/>
                  </w:rPr>
                  <w:t>Demografía y Cultura de Paz.</w:t>
                </w:r>
              </w:p>
              <w:p w14:paraId="48A671D6" w14:textId="309609E9" w:rsidR="00CE4667" w:rsidRPr="002415EE" w:rsidRDefault="00CE4667" w:rsidP="00D806C3">
                <w:pPr>
                  <w:pStyle w:val="NormalWeb"/>
                  <w:shd w:val="clear" w:color="auto" w:fill="FFFFFF"/>
                </w:pPr>
              </w:p>
            </w:tc>
          </w:tr>
          <w:tr w:rsidR="001A101F" w:rsidRPr="002415EE" w14:paraId="067F1541" w14:textId="77777777" w:rsidTr="00D806C3">
            <w:trPr>
              <w:trHeight w:val="1561"/>
            </w:trPr>
            <w:tc>
              <w:tcPr>
                <w:tcW w:w="9524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6266674C" w14:textId="77777777" w:rsidR="001A101F" w:rsidRDefault="001A101F" w:rsidP="00D806C3">
                <w:pPr>
                  <w:rPr>
                    <w:rFonts w:ascii="Arial" w:eastAsia="Times New Roman" w:hAnsi="Arial" w:cs="Arial"/>
                    <w:bCs/>
                    <w:color w:val="000000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  <w:t xml:space="preserve"> ACTIVIDADES</w:t>
                </w:r>
                <w:r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  <w:t>:</w:t>
                </w:r>
              </w:p>
              <w:p w14:paraId="0D95B3D7" w14:textId="77777777" w:rsidR="001A101F" w:rsidRPr="00882690" w:rsidRDefault="001A101F" w:rsidP="00D806C3">
                <w:pPr>
                  <w:jc w:val="both"/>
                  <w:rPr>
                    <w:rFonts w:ascii="Arial" w:eastAsia="Times New Roman" w:hAnsi="Arial" w:cs="Arial"/>
                    <w:bCs/>
                    <w:color w:val="000000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bCs/>
                    <w:color w:val="000000"/>
                    <w:lang w:eastAsia="es-CO"/>
                  </w:rPr>
                  <w:t>El  taller deberas  de realizarlo en tu cuaderno o en hojas, enviar al correo una vez hayan sido resuelto. Se deben desarrollar de acuerdo con los elementos dados en este documento,  estaré atenta a resolver sus inquietudes y hacer el debido acompañamiento.</w:t>
                </w:r>
              </w:p>
              <w:p w14:paraId="432101CB" w14:textId="77777777" w:rsidR="001A101F" w:rsidRDefault="001A101F" w:rsidP="00D806C3">
                <w:pPr>
                  <w:jc w:val="both"/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  <w:p w14:paraId="644E958C" w14:textId="77777777" w:rsidR="001A101F" w:rsidRDefault="001A101F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  <w:p w14:paraId="35CBFCAB" w14:textId="77777777" w:rsidR="001A101F" w:rsidRDefault="001A101F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  <w:p w14:paraId="6DA8F9AB" w14:textId="77777777" w:rsidR="001A101F" w:rsidRPr="002415EE" w:rsidRDefault="001A101F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</w:tc>
          </w:tr>
        </w:tbl>
        <w:p w14:paraId="545F031A" w14:textId="77777777" w:rsidR="001A101F" w:rsidRDefault="001A101F" w:rsidP="001A101F">
          <w:pPr>
            <w:rPr>
              <w:noProof/>
            </w:rPr>
          </w:pPr>
        </w:p>
        <w:p w14:paraId="5C06E7E4" w14:textId="77777777" w:rsidR="001A101F" w:rsidRDefault="001A101F" w:rsidP="001A101F">
          <w:pPr>
            <w:rPr>
              <w:noProof/>
            </w:rPr>
          </w:pPr>
        </w:p>
        <w:p w14:paraId="0FFB01CE" w14:textId="77777777" w:rsidR="001A101F" w:rsidRDefault="001A101F" w:rsidP="001A101F">
          <w:pPr>
            <w:rPr>
              <w:b/>
              <w:bCs/>
              <w:noProof/>
            </w:rPr>
          </w:pPr>
          <w:r w:rsidRPr="00DB1131">
            <w:rPr>
              <w:b/>
              <w:bCs/>
              <w:noProof/>
              <w:u w:val="single"/>
            </w:rPr>
            <w:t>COMPONE</w:t>
          </w:r>
          <w:r>
            <w:rPr>
              <w:b/>
              <w:bCs/>
              <w:noProof/>
              <w:u w:val="single"/>
            </w:rPr>
            <w:t>N</w:t>
          </w:r>
          <w:r w:rsidRPr="00DB1131">
            <w:rPr>
              <w:b/>
              <w:bCs/>
              <w:noProof/>
              <w:u w:val="single"/>
            </w:rPr>
            <w:t>TE DE CIENCIAS SOCIALES</w:t>
          </w:r>
          <w:r w:rsidRPr="00DB1131">
            <w:rPr>
              <w:b/>
              <w:bCs/>
              <w:noProof/>
            </w:rPr>
            <w:t>:</w:t>
          </w:r>
        </w:p>
        <w:p w14:paraId="2B80E57F" w14:textId="77777777" w:rsidR="001A101F" w:rsidRDefault="001A101F" w:rsidP="001A101F">
          <w:pPr>
            <w:rPr>
              <w:b/>
              <w:bCs/>
              <w:noProof/>
            </w:rPr>
          </w:pPr>
        </w:p>
        <w:p w14:paraId="0AF112AE" w14:textId="5E826B08" w:rsidR="001A101F" w:rsidRPr="00DB1131" w:rsidRDefault="001A101F" w:rsidP="001A101F">
          <w:pPr>
            <w:rPr>
              <w:noProof/>
            </w:rPr>
          </w:pPr>
          <w:r w:rsidRPr="00DB1131">
            <w:rPr>
              <w:noProof/>
            </w:rPr>
            <w:t>Re</w:t>
          </w:r>
          <w:r>
            <w:rPr>
              <w:noProof/>
            </w:rPr>
            <w:t xml:space="preserve">aliza la lectura del texto que se presenta a continuación, recuerda este nos servi como apoyo para resolver el taller, pero tus saberes  al igual </w:t>
          </w:r>
          <w:r w:rsidR="00404BB2">
            <w:rPr>
              <w:noProof/>
            </w:rPr>
            <w:t>de</w:t>
          </w:r>
          <w:r>
            <w:rPr>
              <w:noProof/>
            </w:rPr>
            <w:t xml:space="preserve"> quienes te apoyan en casa</w:t>
          </w:r>
          <w:r w:rsidR="00B44804">
            <w:rPr>
              <w:noProof/>
            </w:rPr>
            <w:t xml:space="preserve"> </w:t>
          </w:r>
          <w:r>
            <w:rPr>
              <w:noProof/>
            </w:rPr>
            <w:t>son importantes y enriquecen nuestro aprendizaje.</w:t>
          </w:r>
        </w:p>
        <w:p w14:paraId="429A3101" w14:textId="77777777" w:rsidR="00435709" w:rsidRDefault="00435709" w:rsidP="00435709">
          <w:pPr>
            <w:rPr>
              <w:rFonts w:ascii="Calibri" w:hAnsi="Calibri" w:cs="Calibri"/>
              <w:color w:val="000000"/>
              <w:sz w:val="19"/>
              <w:szCs w:val="19"/>
              <w:shd w:val="clear" w:color="auto" w:fill="FFFFFF"/>
            </w:rPr>
          </w:pPr>
        </w:p>
        <w:p w14:paraId="2CA0FEB3" w14:textId="3757E934" w:rsidR="00435709" w:rsidRPr="00435709" w:rsidRDefault="00435709" w:rsidP="00435709">
          <w:pPr>
            <w:rPr>
              <w:rFonts w:ascii="Arial" w:hAnsi="Arial" w:cs="Arial"/>
              <w:sz w:val="10"/>
              <w:szCs w:val="10"/>
            </w:rPr>
          </w:pPr>
          <w:r w:rsidRPr="00435709">
            <w:rPr>
              <w:rFonts w:ascii="Arial" w:hAnsi="Arial" w:cs="Arial"/>
              <w:color w:val="000000"/>
              <w:sz w:val="10"/>
              <w:szCs w:val="10"/>
              <w:shd w:val="clear" w:color="auto" w:fill="FFFFFF"/>
            </w:rPr>
            <w:t>Etiquetas:</w:t>
          </w:r>
          <w:r w:rsidRPr="00435709">
            <w:rPr>
              <w:rStyle w:val="apple-converted-space"/>
              <w:rFonts w:ascii="Arial" w:hAnsi="Arial" w:cs="Arial"/>
              <w:color w:val="000000"/>
              <w:sz w:val="10"/>
              <w:szCs w:val="10"/>
              <w:shd w:val="clear" w:color="auto" w:fill="FFFFFF"/>
            </w:rPr>
            <w:t> </w:t>
          </w:r>
          <w:hyperlink r:id="rId8" w:history="1">
            <w:r w:rsidRPr="00435709">
              <w:rPr>
                <w:rStyle w:val="Hipervnculo"/>
                <w:rFonts w:ascii="Arial" w:hAnsi="Arial" w:cs="Arial"/>
                <w:color w:val="1B1BCC"/>
                <w:sz w:val="10"/>
                <w:szCs w:val="10"/>
              </w:rPr>
              <w:t>2º ESO Temas</w:t>
            </w:r>
          </w:hyperlink>
          <w:r w:rsidRPr="00435709">
            <w:rPr>
              <w:rFonts w:ascii="Arial" w:hAnsi="Arial" w:cs="Arial"/>
              <w:color w:val="000000"/>
              <w:sz w:val="10"/>
              <w:szCs w:val="10"/>
              <w:shd w:val="clear" w:color="auto" w:fill="FFFFFF"/>
            </w:rPr>
            <w:t>,</w:t>
          </w:r>
          <w:r w:rsidRPr="00435709">
            <w:rPr>
              <w:rStyle w:val="apple-converted-space"/>
              <w:rFonts w:ascii="Arial" w:hAnsi="Arial" w:cs="Arial"/>
              <w:color w:val="000000"/>
              <w:sz w:val="10"/>
              <w:szCs w:val="10"/>
              <w:shd w:val="clear" w:color="auto" w:fill="FFFFFF"/>
            </w:rPr>
            <w:t> </w:t>
          </w:r>
          <w:hyperlink r:id="rId9" w:history="1">
            <w:r w:rsidRPr="00435709">
              <w:rPr>
                <w:rStyle w:val="Hipervnculo"/>
                <w:rFonts w:ascii="Arial" w:hAnsi="Arial" w:cs="Arial"/>
                <w:color w:val="1B1BCC"/>
                <w:sz w:val="10"/>
                <w:szCs w:val="10"/>
              </w:rPr>
              <w:t>Demografía</w:t>
            </w:r>
          </w:hyperlink>
        </w:p>
        <w:p w14:paraId="6B820B4D" w14:textId="77777777" w:rsidR="00B862B5" w:rsidRDefault="001A101F" w:rsidP="00B862B5">
          <w:pPr>
            <w:jc w:val="both"/>
            <w:rPr>
              <w:rFonts w:ascii="Calibri" w:hAnsi="Calibri" w:cs="Calibri"/>
              <w:color w:val="414141"/>
              <w:sz w:val="21"/>
              <w:szCs w:val="21"/>
            </w:rPr>
          </w:pPr>
          <w:r>
            <w:rPr>
              <w:noProof/>
            </w:rPr>
            <w:br w:type="page"/>
          </w:r>
          <w:r w:rsidR="00B862B5">
            <w:rPr>
              <w:rFonts w:ascii="Calibri" w:hAnsi="Calibri" w:cs="Calibri"/>
              <w:b/>
              <w:bCs/>
              <w:color w:val="414141"/>
              <w:sz w:val="21"/>
              <w:szCs w:val="21"/>
            </w:rPr>
            <w:lastRenderedPageBreak/>
            <w:t>1). La demografía</w:t>
          </w:r>
          <w:r w:rsidR="00B862B5">
            <w:rPr>
              <w:rStyle w:val="apple-converted-space"/>
              <w:rFonts w:ascii="Calibri" w:hAnsi="Calibri" w:cs="Calibri"/>
              <w:b/>
              <w:bCs/>
              <w:color w:val="414141"/>
              <w:sz w:val="21"/>
              <w:szCs w:val="21"/>
            </w:rPr>
            <w:t> </w:t>
          </w:r>
          <w:r w:rsidR="00B862B5">
            <w:rPr>
              <w:rFonts w:ascii="Calibri" w:hAnsi="Calibri" w:cs="Calibri"/>
              <w:color w:val="414141"/>
              <w:sz w:val="21"/>
              <w:szCs w:val="21"/>
            </w:rPr>
            <w:t>es la ciencia que estudia la población. Para sus estudios la demografía usa fuentes de información demográficas, las más importantes son:</w:t>
          </w:r>
          <w:r w:rsidR="00B862B5">
            <w:rPr>
              <w:rStyle w:val="apple-converted-space"/>
              <w:rFonts w:ascii="Calibri" w:hAnsi="Calibri" w:cs="Calibri"/>
              <w:color w:val="414141"/>
              <w:sz w:val="21"/>
              <w:szCs w:val="21"/>
            </w:rPr>
            <w:t> </w:t>
          </w:r>
        </w:p>
        <w:p w14:paraId="76F86CD9" w14:textId="77777777" w:rsidR="00B862B5" w:rsidRDefault="00B862B5" w:rsidP="002878A9">
          <w:pPr>
            <w:spacing w:after="60"/>
            <w:jc w:val="both"/>
            <w:rPr>
              <w:rFonts w:ascii="Calibri" w:hAnsi="Calibri" w:cs="Calibri"/>
              <w:color w:val="414141"/>
              <w:sz w:val="21"/>
              <w:szCs w:val="21"/>
            </w:rPr>
          </w:pPr>
          <w:r>
            <w:rPr>
              <w:rFonts w:ascii="Calibri" w:hAnsi="Calibri" w:cs="Calibri"/>
              <w:color w:val="414141"/>
              <w:sz w:val="21"/>
              <w:szCs w:val="21"/>
            </w:rPr>
            <w:t>a. El</w:t>
          </w:r>
          <w:r>
            <w:rPr>
              <w:rStyle w:val="apple-converted-space"/>
              <w:rFonts w:ascii="Calibri" w:hAnsi="Calibri" w:cs="Calibri"/>
              <w:color w:val="414141"/>
              <w:sz w:val="21"/>
              <w:szCs w:val="21"/>
            </w:rPr>
            <w:t> </w:t>
          </w:r>
          <w:r>
            <w:rPr>
              <w:rFonts w:ascii="Calibri" w:hAnsi="Calibri" w:cs="Calibri"/>
              <w:b/>
              <w:bCs/>
              <w:color w:val="414141"/>
              <w:sz w:val="21"/>
              <w:szCs w:val="21"/>
            </w:rPr>
            <w:t>censo</w:t>
          </w:r>
          <w:r>
            <w:rPr>
              <w:rFonts w:ascii="Calibri" w:hAnsi="Calibri" w:cs="Calibri"/>
              <w:color w:val="414141"/>
              <w:sz w:val="21"/>
              <w:szCs w:val="21"/>
            </w:rPr>
            <w:t>: recuento de la población de un país.</w:t>
          </w:r>
        </w:p>
        <w:p w14:paraId="378D1C26" w14:textId="5F2FBF29" w:rsidR="00196574" w:rsidRPr="00196574" w:rsidRDefault="00F44CFA" w:rsidP="004215A1">
          <w:pPr>
            <w:jc w:val="both"/>
            <w:rPr>
              <w:rFonts w:ascii="Times New Roman" w:eastAsia="Times New Roman" w:hAnsi="Times New Roman" w:cs="Times New Roman"/>
              <w:lang w:eastAsia="es-ES_tradnl"/>
            </w:rPr>
          </w:pPr>
          <w:r>
            <w:rPr>
              <w:rFonts w:ascii="Calibri" w:hAnsi="Calibri" w:cs="Calibri"/>
              <w:color w:val="414141"/>
              <w:sz w:val="21"/>
              <w:szCs w:val="21"/>
            </w:rPr>
            <w:t>b</w:t>
          </w:r>
          <w:r w:rsidR="00B862B5">
            <w:rPr>
              <w:rFonts w:ascii="Calibri" w:hAnsi="Calibri" w:cs="Calibri"/>
              <w:color w:val="414141"/>
              <w:sz w:val="21"/>
              <w:szCs w:val="21"/>
            </w:rPr>
            <w:t xml:space="preserve">. </w:t>
          </w:r>
          <w:r w:rsidR="00196574">
            <w:rPr>
              <w:rFonts w:ascii="Calibri" w:hAnsi="Calibri" w:cs="Calibri"/>
              <w:color w:val="414141"/>
              <w:sz w:val="21"/>
              <w:szCs w:val="21"/>
            </w:rPr>
            <w:t xml:space="preserve"> El </w:t>
          </w:r>
          <w:r w:rsidR="00196574" w:rsidRPr="00196574">
            <w:rPr>
              <w:rFonts w:ascii="Calibri" w:hAnsi="Calibri" w:cs="Calibri"/>
              <w:b/>
              <w:bCs/>
              <w:color w:val="414141"/>
              <w:sz w:val="21"/>
              <w:szCs w:val="21"/>
            </w:rPr>
            <w:t>DANE</w:t>
          </w:r>
          <w:r w:rsidR="00196574">
            <w:rPr>
              <w:rFonts w:ascii="Calibri" w:hAnsi="Calibri" w:cs="Calibri"/>
              <w:color w:val="414141"/>
              <w:sz w:val="21"/>
              <w:szCs w:val="21"/>
            </w:rPr>
            <w:t xml:space="preserve"> </w:t>
          </w:r>
          <w:r w:rsidR="00196574" w:rsidRPr="00196574">
            <w:rPr>
              <w:rFonts w:ascii="Arial" w:eastAsia="Times New Roman" w:hAnsi="Arial" w:cs="Arial"/>
              <w:color w:val="3C3C3B"/>
              <w:sz w:val="21"/>
              <w:szCs w:val="21"/>
              <w:shd w:val="clear" w:color="auto" w:fill="FFFFFF"/>
              <w:lang w:eastAsia="es-ES_tradnl"/>
            </w:rPr>
            <w:t>Los registros vitales son estadísticas continuas que recogen información sobre nacimientos, defunciones fetales y no fetales, que permiten contar con información que revela los cambios ocurridos en los niveles y patrones de mortalidad y fecundidad, proporcionando una visión dinámica de la población, como complemento al enfoque estático que proveen los censos.</w:t>
          </w:r>
          <w:r w:rsidR="005670B1">
            <w:rPr>
              <w:rFonts w:ascii="Arial" w:eastAsia="Times New Roman" w:hAnsi="Arial" w:cs="Arial"/>
              <w:color w:val="3C3C3B"/>
              <w:sz w:val="21"/>
              <w:szCs w:val="21"/>
              <w:shd w:val="clear" w:color="auto" w:fill="FFFFFF"/>
              <w:lang w:eastAsia="es-ES_tradnl"/>
            </w:rPr>
            <w:t xml:space="preserve"> </w:t>
          </w:r>
          <w:r w:rsidR="005670B1" w:rsidRPr="005670B1">
            <w:rPr>
              <w:rFonts w:ascii="Arial" w:eastAsia="Times New Roman" w:hAnsi="Arial" w:cs="Arial"/>
              <w:color w:val="3C3C3B"/>
              <w:sz w:val="10"/>
              <w:szCs w:val="10"/>
              <w:shd w:val="clear" w:color="auto" w:fill="FFFFFF"/>
              <w:lang w:eastAsia="es-ES_tradnl"/>
            </w:rPr>
            <w:t>(tomado de la pagina Web del DANE)</w:t>
          </w:r>
        </w:p>
        <w:p w14:paraId="05173F4E" w14:textId="29773424" w:rsidR="002878A9" w:rsidRDefault="00A73A9F" w:rsidP="004215A1">
          <w:pPr>
            <w:jc w:val="both"/>
            <w:rPr>
              <w:rFonts w:ascii="Calibri" w:hAnsi="Calibri" w:cs="Calibri"/>
              <w:color w:val="414141"/>
              <w:sz w:val="21"/>
              <w:szCs w:val="21"/>
            </w:rPr>
          </w:pPr>
          <w:r>
            <w:rPr>
              <w:rFonts w:ascii="Arial" w:hAnsi="Arial" w:cs="Arial"/>
              <w:color w:val="555555"/>
              <w:sz w:val="21"/>
              <w:szCs w:val="21"/>
              <w:shd w:val="clear" w:color="auto" w:fill="FFFFFF"/>
              <w:lang w:eastAsia="es-ES_tradnl"/>
            </w:rPr>
            <w:t>c.</w:t>
          </w:r>
          <w:r w:rsidR="00D7263C">
            <w:rPr>
              <w:rFonts w:ascii="Arial" w:eastAsia="Times New Roman" w:hAnsi="Arial" w:cs="Arial"/>
              <w:color w:val="555555"/>
              <w:sz w:val="21"/>
              <w:szCs w:val="21"/>
              <w:shd w:val="clear" w:color="auto" w:fill="FFFFFF"/>
              <w:lang w:eastAsia="es-ES_tradnl"/>
            </w:rPr>
            <w:t xml:space="preserve"> L a </w:t>
          </w:r>
          <w:r w:rsidR="00D7263C" w:rsidRPr="00D7263C">
            <w:rPr>
              <w:rFonts w:ascii="Arial" w:eastAsia="Times New Roman" w:hAnsi="Arial" w:cs="Arial"/>
              <w:b/>
              <w:bCs/>
              <w:color w:val="555555"/>
              <w:sz w:val="21"/>
              <w:szCs w:val="21"/>
              <w:shd w:val="clear" w:color="auto" w:fill="FFFFFF"/>
              <w:lang w:eastAsia="es-ES_tradnl"/>
            </w:rPr>
            <w:t>Registrduría L</w:t>
          </w:r>
          <w:r w:rsidR="00D7263C" w:rsidRPr="00D7263C">
            <w:rPr>
              <w:rFonts w:ascii="Arial" w:eastAsia="Times New Roman" w:hAnsi="Arial" w:cs="Arial"/>
              <w:color w:val="555555"/>
              <w:sz w:val="21"/>
              <w:szCs w:val="21"/>
              <w:shd w:val="clear" w:color="auto" w:fill="FFFFFF"/>
              <w:lang w:eastAsia="es-ES_tradnl"/>
            </w:rPr>
            <w:t>levar las estadísticas sobre producción de documentos de identificación y el estado civil de las personas y su proyección. </w:t>
          </w:r>
          <w:r w:rsidRPr="00A73A9F">
            <w:rPr>
              <w:rFonts w:ascii="Arial" w:hAnsi="Arial" w:cs="Arial"/>
              <w:color w:val="555555"/>
              <w:sz w:val="21"/>
              <w:szCs w:val="21"/>
              <w:lang w:eastAsia="es-ES_tradnl"/>
            </w:rPr>
            <w:t>Expedir las copias de registro civil de las personas que sean solicitadas de conformidad con las leyes vigent</w:t>
          </w:r>
          <w:r w:rsidR="002878A9">
            <w:rPr>
              <w:rFonts w:ascii="Arial" w:hAnsi="Arial" w:cs="Arial"/>
              <w:color w:val="555555"/>
              <w:sz w:val="21"/>
              <w:szCs w:val="21"/>
              <w:lang w:eastAsia="es-ES_tradnl"/>
            </w:rPr>
            <w:t xml:space="preserve">es. </w:t>
          </w:r>
          <w:r w:rsidR="002878A9" w:rsidRPr="002878A9">
            <w:rPr>
              <w:rFonts w:ascii="Arial" w:eastAsia="Times New Roman" w:hAnsi="Arial" w:cs="Arial"/>
              <w:color w:val="555555"/>
              <w:sz w:val="21"/>
              <w:szCs w:val="21"/>
              <w:shd w:val="clear" w:color="auto" w:fill="FFFFFF"/>
              <w:lang w:eastAsia="es-ES_tradnl"/>
            </w:rPr>
            <w:t>Llevar las estadísticas sobre producción de documentos de identificación y el estado civil de las personas y su proyección. </w:t>
          </w:r>
          <w:r w:rsidR="005670B1" w:rsidRPr="005670B1">
            <w:rPr>
              <w:rFonts w:ascii="Arial" w:eastAsia="Times New Roman" w:hAnsi="Arial" w:cs="Arial"/>
              <w:color w:val="555555"/>
              <w:sz w:val="10"/>
              <w:szCs w:val="10"/>
              <w:shd w:val="clear" w:color="auto" w:fill="FFFFFF"/>
              <w:lang w:eastAsia="es-ES_tradnl"/>
            </w:rPr>
            <w:t>( tomado de la pagina Web de la Registraduría Nacional)</w:t>
          </w:r>
        </w:p>
        <w:p w14:paraId="5CA2200C" w14:textId="51A1E9F1" w:rsidR="00B862B5" w:rsidRPr="002878A9" w:rsidRDefault="00B862B5" w:rsidP="002878A9">
          <w:pPr>
            <w:rPr>
              <w:rFonts w:ascii="Times New Roman" w:eastAsia="Times New Roman" w:hAnsi="Times New Roman" w:cs="Times New Roman"/>
              <w:lang w:eastAsia="es-ES_tradnl"/>
            </w:rPr>
          </w:pPr>
          <w:r w:rsidRPr="002878A9">
            <w:rPr>
              <w:rFonts w:ascii="Calibri" w:hAnsi="Calibri" w:cs="Calibri"/>
              <w:color w:val="414141"/>
              <w:sz w:val="21"/>
              <w:szCs w:val="21"/>
            </w:rPr>
            <w:t xml:space="preserve"> </w:t>
          </w:r>
          <w:r w:rsidR="002878A9">
            <w:rPr>
              <w:rFonts w:ascii="Calibri" w:hAnsi="Calibri" w:cs="Calibri"/>
              <w:color w:val="414141"/>
              <w:sz w:val="21"/>
              <w:szCs w:val="21"/>
            </w:rPr>
            <w:t xml:space="preserve">d. </w:t>
          </w:r>
          <w:r w:rsidRPr="002878A9">
            <w:rPr>
              <w:rFonts w:ascii="Calibri" w:hAnsi="Calibri" w:cs="Calibri"/>
              <w:color w:val="414141"/>
              <w:sz w:val="21"/>
              <w:szCs w:val="21"/>
            </w:rPr>
            <w:t>Las</w:t>
          </w:r>
          <w:r w:rsidRPr="002878A9">
            <w:rPr>
              <w:rStyle w:val="apple-converted-space"/>
              <w:rFonts w:ascii="Calibri" w:hAnsi="Calibri" w:cs="Calibri"/>
              <w:color w:val="414141"/>
              <w:sz w:val="21"/>
              <w:szCs w:val="21"/>
            </w:rPr>
            <w:t> </w:t>
          </w:r>
          <w:r w:rsidRPr="002878A9">
            <w:rPr>
              <w:rFonts w:ascii="Calibri" w:hAnsi="Calibri" w:cs="Calibri"/>
              <w:b/>
              <w:bCs/>
              <w:color w:val="414141"/>
              <w:sz w:val="21"/>
              <w:szCs w:val="21"/>
            </w:rPr>
            <w:t>encuestas</w:t>
          </w:r>
          <w:r w:rsidRPr="002878A9">
            <w:rPr>
              <w:rFonts w:ascii="Calibri" w:hAnsi="Calibri" w:cs="Calibri"/>
              <w:color w:val="414141"/>
              <w:sz w:val="21"/>
              <w:szCs w:val="21"/>
            </w:rPr>
            <w:t xml:space="preserve">. Mediante un sondeo parcial se consiguen datos generales. </w:t>
          </w:r>
        </w:p>
        <w:p w14:paraId="52B45C9A" w14:textId="77777777" w:rsidR="00B862B5" w:rsidRDefault="00B862B5" w:rsidP="00B862B5">
          <w:pPr>
            <w:rPr>
              <w:rFonts w:ascii="Calibri" w:hAnsi="Calibri" w:cs="Calibri"/>
              <w:color w:val="414141"/>
              <w:sz w:val="21"/>
              <w:szCs w:val="21"/>
            </w:rPr>
          </w:pPr>
          <w:r>
            <w:rPr>
              <w:rFonts w:ascii="Calibri" w:hAnsi="Calibri" w:cs="Calibri"/>
              <w:b/>
              <w:bCs/>
              <w:color w:val="414141"/>
              <w:sz w:val="21"/>
              <w:szCs w:val="21"/>
            </w:rPr>
            <w:t>2) La pirámide de población</w:t>
          </w:r>
          <w:r>
            <w:rPr>
              <w:rStyle w:val="apple-converted-space"/>
              <w:rFonts w:ascii="Calibri" w:hAnsi="Calibri" w:cs="Calibri"/>
              <w:color w:val="414141"/>
              <w:sz w:val="21"/>
              <w:szCs w:val="21"/>
            </w:rPr>
            <w:t> </w:t>
          </w:r>
          <w:r>
            <w:rPr>
              <w:rFonts w:ascii="Calibri" w:hAnsi="Calibri" w:cs="Calibri"/>
              <w:color w:val="414141"/>
              <w:sz w:val="21"/>
              <w:szCs w:val="21"/>
            </w:rPr>
            <w:t>es una gráfica que muestra la cantidad de la población de un lugar por sexos (hombres a la izquierda y mujeres a la derecha) y por grupos de edad con barras horizontales. Puede usar datos absolutos o puede usar porcentajes. Según su forma hay tres tipos de pirámides: de forma triangular con base ancha (predominio de la población joven de 0 a 14 años, característica de los países pobres) forma de urna con base estrecha (predominio de población adulta de 14 a 64 años y anciana de más de 64 años, característica de los países ricos) y forma de campana (transición desde una triangular a una de urna). </w:t>
          </w:r>
          <w:r>
            <w:rPr>
              <w:rStyle w:val="apple-converted-space"/>
              <w:rFonts w:ascii="Calibri" w:hAnsi="Calibri" w:cs="Calibri"/>
              <w:color w:val="414141"/>
              <w:sz w:val="21"/>
              <w:szCs w:val="21"/>
            </w:rPr>
            <w:t> </w:t>
          </w:r>
        </w:p>
        <w:p w14:paraId="6C515D87" w14:textId="77777777" w:rsidR="00B862B5" w:rsidRDefault="00B862B5" w:rsidP="00B862B5">
          <w:pPr>
            <w:rPr>
              <w:rFonts w:ascii="Calibri" w:hAnsi="Calibri" w:cs="Calibri"/>
              <w:color w:val="414141"/>
              <w:sz w:val="21"/>
              <w:szCs w:val="21"/>
            </w:rPr>
          </w:pPr>
        </w:p>
        <w:p w14:paraId="087DFF3B" w14:textId="4DEF0E6B" w:rsidR="00B862B5" w:rsidRDefault="002D7776" w:rsidP="00B862B5">
          <w:pPr>
            <w:jc w:val="both"/>
            <w:rPr>
              <w:rFonts w:ascii="Calibri" w:hAnsi="Calibri" w:cs="Calibri"/>
              <w:color w:val="414141"/>
              <w:sz w:val="21"/>
              <w:szCs w:val="21"/>
            </w:rPr>
          </w:pPr>
          <w:r>
            <w:rPr>
              <w:rFonts w:ascii="Calibri" w:hAnsi="Calibri" w:cs="Calibri"/>
              <w:noProof/>
              <w:color w:val="414141"/>
              <w:sz w:val="21"/>
              <w:szCs w:val="21"/>
            </w:rPr>
            <w:drawing>
              <wp:inline distT="0" distB="0" distL="0" distR="0" wp14:anchorId="670907B2" wp14:editId="0A20D716">
                <wp:extent cx="5612130" cy="3754755"/>
                <wp:effectExtent l="0" t="0" r="1270" b="4445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Imagen 14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2130" cy="3754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4B51F39" w14:textId="2CB5F7D5" w:rsidR="00B862B5" w:rsidRPr="00435709" w:rsidRDefault="00435709" w:rsidP="00435709">
          <w:pPr>
            <w:rPr>
              <w:rFonts w:ascii="Arial" w:hAnsi="Arial" w:cs="Arial"/>
              <w:color w:val="414141"/>
              <w:sz w:val="10"/>
              <w:szCs w:val="10"/>
            </w:rPr>
          </w:pPr>
          <w:r w:rsidRPr="00435709">
            <w:rPr>
              <w:rFonts w:ascii="Arial" w:hAnsi="Arial" w:cs="Arial"/>
              <w:color w:val="414141"/>
              <w:sz w:val="10"/>
              <w:szCs w:val="10"/>
            </w:rPr>
            <w:t>Profesorfrancisco.es</w:t>
          </w:r>
          <w:hyperlink r:id="rId11" w:history="1">
            <w:r w:rsidR="00B862B5" w:rsidRPr="00435709">
              <w:rPr>
                <w:rFonts w:ascii="Arial" w:hAnsi="Arial" w:cs="Arial"/>
                <w:color w:val="1B1BCC"/>
                <w:sz w:val="10"/>
                <w:szCs w:val="10"/>
              </w:rPr>
              <w:br/>
            </w:r>
          </w:hyperlink>
        </w:p>
        <w:p w14:paraId="137BAEAB" w14:textId="77777777" w:rsidR="00B862B5" w:rsidRDefault="00B862B5" w:rsidP="00B862B5">
          <w:pPr>
            <w:jc w:val="both"/>
            <w:rPr>
              <w:rFonts w:ascii="Calibri" w:hAnsi="Calibri" w:cs="Calibri"/>
              <w:color w:val="414141"/>
              <w:sz w:val="21"/>
              <w:szCs w:val="21"/>
            </w:rPr>
          </w:pPr>
          <w:r>
            <w:rPr>
              <w:rFonts w:ascii="Calibri" w:hAnsi="Calibri" w:cs="Calibri"/>
              <w:b/>
              <w:bCs/>
              <w:color w:val="414141"/>
              <w:sz w:val="21"/>
              <w:szCs w:val="21"/>
            </w:rPr>
            <w:t>3) Tasas o indicadores demográficos.</w:t>
          </w:r>
          <w:r>
            <w:rPr>
              <w:rStyle w:val="apple-converted-space"/>
              <w:rFonts w:ascii="Calibri" w:hAnsi="Calibri" w:cs="Calibri"/>
              <w:color w:val="414141"/>
              <w:sz w:val="21"/>
              <w:szCs w:val="21"/>
            </w:rPr>
            <w:t> </w:t>
          </w:r>
          <w:r>
            <w:rPr>
              <w:rFonts w:ascii="Calibri" w:hAnsi="Calibri" w:cs="Calibri"/>
              <w:color w:val="414141"/>
              <w:sz w:val="21"/>
              <w:szCs w:val="21"/>
            </w:rPr>
            <w:t>Datos que usamos para ver las características de la población de un lugar y así poder hacer comparaciones con otros lugares o con otras épocas.</w:t>
          </w:r>
          <w:r>
            <w:rPr>
              <w:rStyle w:val="apple-converted-space"/>
              <w:rFonts w:ascii="Calibri" w:hAnsi="Calibri" w:cs="Calibri"/>
              <w:color w:val="414141"/>
              <w:sz w:val="21"/>
              <w:szCs w:val="21"/>
            </w:rPr>
            <w:t> </w:t>
          </w:r>
        </w:p>
        <w:p w14:paraId="0AE88B40" w14:textId="544A0F4D" w:rsidR="00B862B5" w:rsidRDefault="002D7776" w:rsidP="00B862B5">
          <w:pPr>
            <w:jc w:val="center"/>
            <w:rPr>
              <w:rFonts w:ascii="Calibri" w:hAnsi="Calibri" w:cs="Calibri"/>
              <w:color w:val="414141"/>
              <w:sz w:val="21"/>
              <w:szCs w:val="21"/>
            </w:rPr>
          </w:pPr>
          <w:r>
            <w:rPr>
              <w:rFonts w:ascii="Calibri" w:hAnsi="Calibri" w:cs="Calibri"/>
              <w:noProof/>
              <w:color w:val="414141"/>
              <w:sz w:val="21"/>
              <w:szCs w:val="21"/>
            </w:rPr>
            <w:lastRenderedPageBreak/>
            <w:drawing>
              <wp:inline distT="0" distB="0" distL="0" distR="0" wp14:anchorId="5793968A" wp14:editId="1D230BA4">
                <wp:extent cx="5612130" cy="8032750"/>
                <wp:effectExtent l="0" t="0" r="1270" b="6350"/>
                <wp:docPr id="15" name="Imagen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Imagen 15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2130" cy="8032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839E8A5" w14:textId="23F1BD8A" w:rsidR="00AD074A" w:rsidRPr="00AD074A" w:rsidRDefault="00AD074A" w:rsidP="00AD074A">
          <w:pPr>
            <w:rPr>
              <w:rFonts w:ascii="Arial" w:hAnsi="Arial" w:cs="Arial"/>
              <w:color w:val="414141"/>
              <w:sz w:val="10"/>
              <w:szCs w:val="10"/>
            </w:rPr>
          </w:pPr>
          <w:r w:rsidRPr="00AD074A">
            <w:rPr>
              <w:rFonts w:ascii="Arial" w:hAnsi="Arial" w:cs="Arial"/>
              <w:color w:val="414141"/>
              <w:sz w:val="10"/>
              <w:szCs w:val="10"/>
            </w:rPr>
            <w:t>Andrés Pintor.La población</w:t>
          </w:r>
        </w:p>
        <w:p w14:paraId="1632C169" w14:textId="77777777" w:rsidR="00B862B5" w:rsidRDefault="00B862B5" w:rsidP="00F3265E">
          <w:pPr>
            <w:spacing w:after="60"/>
            <w:jc w:val="both"/>
            <w:rPr>
              <w:rFonts w:ascii="Calibri" w:hAnsi="Calibri" w:cs="Calibri"/>
              <w:color w:val="414141"/>
              <w:sz w:val="21"/>
              <w:szCs w:val="21"/>
            </w:rPr>
          </w:pPr>
          <w:r w:rsidRPr="00F3265E">
            <w:rPr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lastRenderedPageBreak/>
            <w:t>La</w:t>
          </w:r>
          <w:r w:rsidRPr="00F3265E">
            <w:rPr>
              <w:rStyle w:val="apple-converted-space"/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t> </w:t>
          </w:r>
          <w:r w:rsidRPr="00F3265E">
            <w:rPr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t>densidad</w:t>
          </w:r>
          <w:r>
            <w:rPr>
              <w:rStyle w:val="apple-converted-space"/>
              <w:rFonts w:ascii="Calibri" w:hAnsi="Calibri" w:cs="Calibri"/>
              <w:color w:val="414141"/>
              <w:sz w:val="21"/>
              <w:szCs w:val="21"/>
            </w:rPr>
            <w:t> </w:t>
          </w:r>
          <w:r>
            <w:rPr>
              <w:rFonts w:ascii="Calibri" w:hAnsi="Calibri" w:cs="Calibri"/>
              <w:color w:val="414141"/>
              <w:sz w:val="21"/>
              <w:szCs w:val="21"/>
            </w:rPr>
            <w:t>sirve para medir la concentración y la distribución de la población por zonas geográficas. Se calcula dividiendo la población que habita en una zona por la extensión de esa zona en Km2 .</w:t>
          </w:r>
          <w:r>
            <w:rPr>
              <w:rStyle w:val="apple-converted-space"/>
              <w:rFonts w:ascii="Calibri" w:hAnsi="Calibri" w:cs="Calibri"/>
              <w:color w:val="414141"/>
              <w:sz w:val="21"/>
              <w:szCs w:val="21"/>
            </w:rPr>
            <w:t> </w:t>
          </w:r>
        </w:p>
        <w:p w14:paraId="3432A499" w14:textId="5239DCBB" w:rsidR="00B862B5" w:rsidRDefault="00B862B5" w:rsidP="00F3265E">
          <w:pPr>
            <w:spacing w:after="60"/>
            <w:jc w:val="both"/>
            <w:rPr>
              <w:rFonts w:ascii="Calibri" w:hAnsi="Calibri" w:cs="Calibri"/>
              <w:color w:val="414141"/>
              <w:sz w:val="21"/>
              <w:szCs w:val="21"/>
            </w:rPr>
          </w:pPr>
          <w:r w:rsidRPr="00F3265E">
            <w:rPr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t>La</w:t>
          </w:r>
          <w:r w:rsidRPr="00F3265E">
            <w:rPr>
              <w:rStyle w:val="apple-converted-space"/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t> </w:t>
          </w:r>
          <w:r w:rsidRPr="00F3265E">
            <w:rPr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t>tasa de natalidad</w:t>
          </w:r>
          <w:r>
            <w:rPr>
              <w:rFonts w:ascii="Calibri" w:hAnsi="Calibri" w:cs="Calibri"/>
              <w:color w:val="414141"/>
              <w:sz w:val="21"/>
              <w:szCs w:val="21"/>
            </w:rPr>
            <w:t xml:space="preserve">: Se calcula multiplicando el número de nacidos en un país durante un año por 1.000 y dividiendo el resultado por la población total de ese país. El resultado está en base a mil (con este signo: ‰). Si es inferior a 15 se considera baja, superior a 25 muy alta. </w:t>
          </w:r>
        </w:p>
        <w:p w14:paraId="0BE2B79D" w14:textId="77777777" w:rsidR="00F3265E" w:rsidRDefault="00B862B5" w:rsidP="00F3265E">
          <w:pPr>
            <w:spacing w:after="60"/>
            <w:jc w:val="both"/>
            <w:rPr>
              <w:rFonts w:ascii="Calibri" w:hAnsi="Calibri" w:cs="Calibri"/>
              <w:color w:val="414141"/>
              <w:sz w:val="21"/>
              <w:szCs w:val="21"/>
            </w:rPr>
          </w:pPr>
          <w:r w:rsidRPr="00F3265E">
            <w:rPr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t>La</w:t>
          </w:r>
          <w:r w:rsidRPr="00F3265E">
            <w:rPr>
              <w:rStyle w:val="apple-converted-space"/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t> </w:t>
          </w:r>
          <w:r w:rsidRPr="00F3265E">
            <w:rPr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t>tasa de mortalidad</w:t>
          </w:r>
          <w:r>
            <w:rPr>
              <w:rFonts w:ascii="Calibri" w:hAnsi="Calibri" w:cs="Calibri"/>
              <w:color w:val="414141"/>
              <w:sz w:val="21"/>
              <w:szCs w:val="21"/>
            </w:rPr>
            <w:t xml:space="preserve">: multiplicando el número fallecidos en un país durante un año por 1.000 y dividiendo el resultado por la población total de ese país. Usamos este signo: ‰.  Si es inferior a 10 es baja, superior a 15 alta. Las Un mayor porcentaje de población anciana tiene como consecuencia un aumento de la mortalidad. </w:t>
          </w:r>
        </w:p>
        <w:p w14:paraId="4FE00C8C" w14:textId="11E65E79" w:rsidR="00B862B5" w:rsidRDefault="00B862B5" w:rsidP="00F3265E">
          <w:pPr>
            <w:spacing w:after="60"/>
            <w:jc w:val="both"/>
            <w:rPr>
              <w:rFonts w:ascii="Calibri" w:hAnsi="Calibri" w:cs="Calibri"/>
              <w:color w:val="414141"/>
              <w:sz w:val="21"/>
              <w:szCs w:val="21"/>
            </w:rPr>
          </w:pPr>
          <w:r w:rsidRPr="00F3265E">
            <w:rPr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t>Las</w:t>
          </w:r>
          <w:r w:rsidRPr="00F3265E">
            <w:rPr>
              <w:rStyle w:val="apple-converted-space"/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t> </w:t>
          </w:r>
          <w:r w:rsidRPr="00F3265E">
            <w:rPr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t>tasa de mortalidad infantil</w:t>
          </w:r>
          <w:r>
            <w:rPr>
              <w:rFonts w:ascii="Calibri" w:hAnsi="Calibri" w:cs="Calibri"/>
              <w:color w:val="414141"/>
              <w:sz w:val="21"/>
              <w:szCs w:val="21"/>
            </w:rPr>
            <w:t xml:space="preserve">: Se calcula multiplicando el número de los menores de un año que hayan fallecido ese año por 1.000 y dividiendo el resultado por la cantidad total de nacidos ese año. Usamos este signo: ‰. La tasa de mortalidad infantil en países que tienen una </w:t>
          </w:r>
          <w:r w:rsidR="00A502F9">
            <w:rPr>
              <w:rFonts w:ascii="Calibri" w:hAnsi="Calibri" w:cs="Calibri"/>
              <w:color w:val="414141"/>
              <w:sz w:val="21"/>
              <w:szCs w:val="21"/>
            </w:rPr>
            <w:t xml:space="preserve">servicio de salud </w:t>
          </w:r>
          <w:r>
            <w:rPr>
              <w:rFonts w:ascii="Calibri" w:hAnsi="Calibri" w:cs="Calibri"/>
              <w:color w:val="414141"/>
              <w:sz w:val="21"/>
              <w:szCs w:val="21"/>
            </w:rPr>
            <w:t>pública universal como España, es menor que la tasa de mortalidad infantil en países que no tienen s</w:t>
          </w:r>
          <w:r w:rsidR="00A502F9">
            <w:rPr>
              <w:rFonts w:ascii="Calibri" w:hAnsi="Calibri" w:cs="Calibri"/>
              <w:color w:val="414141"/>
              <w:sz w:val="21"/>
              <w:szCs w:val="21"/>
            </w:rPr>
            <w:t>ervicio de salud</w:t>
          </w:r>
          <w:r>
            <w:rPr>
              <w:rFonts w:ascii="Calibri" w:hAnsi="Calibri" w:cs="Calibri"/>
              <w:color w:val="414141"/>
              <w:sz w:val="21"/>
              <w:szCs w:val="21"/>
            </w:rPr>
            <w:t xml:space="preserve"> universal como en Estados Unidos, ya que la cobertura sanitaria no cubre a toda la población por igual. Las causas que explican una mayor o menor tasa de mortalidad infantil son las mismas que las que se refieren a la mortalidad en general.</w:t>
          </w:r>
        </w:p>
        <w:p w14:paraId="614E34D1" w14:textId="77777777" w:rsidR="00B862B5" w:rsidRDefault="00B862B5" w:rsidP="00CD0A7C">
          <w:pPr>
            <w:spacing w:after="60"/>
            <w:jc w:val="both"/>
            <w:rPr>
              <w:rFonts w:ascii="Calibri" w:hAnsi="Calibri" w:cs="Calibri"/>
              <w:color w:val="414141"/>
              <w:sz w:val="21"/>
              <w:szCs w:val="21"/>
            </w:rPr>
          </w:pPr>
          <w:r w:rsidRPr="00CD0A7C">
            <w:rPr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t>La tasa de</w:t>
          </w:r>
          <w:r w:rsidRPr="00CD0A7C">
            <w:rPr>
              <w:rStyle w:val="apple-converted-space"/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t> </w:t>
          </w:r>
          <w:r w:rsidRPr="00CD0A7C">
            <w:rPr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t>crecimiento natural:</w:t>
          </w:r>
          <w:r>
            <w:rPr>
              <w:rFonts w:ascii="Calibri" w:hAnsi="Calibri" w:cs="Calibri"/>
              <w:color w:val="414141"/>
              <w:sz w:val="21"/>
              <w:szCs w:val="21"/>
            </w:rPr>
            <w:t xml:space="preserve"> restando las defunciones a los nacimientos, multiplicando esto por 100 y dividiendo el resultado por la población total. El resultado está en base a cien por lo que usamos este signo: %. Si hay más nacimientos que defunciones hablamos de crecimiento natural o vegetativo. </w:t>
          </w:r>
        </w:p>
        <w:p w14:paraId="04C1EC1E" w14:textId="09BB72F6" w:rsidR="00B862B5" w:rsidRDefault="00B862B5" w:rsidP="00DC3DDF">
          <w:pPr>
            <w:spacing w:after="60"/>
            <w:jc w:val="both"/>
            <w:rPr>
              <w:rFonts w:ascii="Calibri" w:hAnsi="Calibri" w:cs="Calibri"/>
              <w:color w:val="414141"/>
              <w:sz w:val="21"/>
              <w:szCs w:val="21"/>
            </w:rPr>
          </w:pPr>
          <w:r w:rsidRPr="00CD0A7C">
            <w:rPr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t>La tasa de la</w:t>
          </w:r>
          <w:r w:rsidRPr="00CD0A7C">
            <w:rPr>
              <w:rStyle w:val="apple-converted-space"/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t> </w:t>
          </w:r>
          <w:r w:rsidRPr="00CD0A7C">
            <w:rPr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t>esperanza de vida</w:t>
          </w:r>
          <w:r w:rsidRPr="00CD0A7C">
            <w:rPr>
              <w:rFonts w:ascii="Calibri" w:hAnsi="Calibri" w:cs="Calibri"/>
              <w:color w:val="414141"/>
              <w:sz w:val="21"/>
              <w:szCs w:val="21"/>
              <w:u w:val="single"/>
            </w:rPr>
            <w:t>:</w:t>
          </w:r>
          <w:r>
            <w:rPr>
              <w:rFonts w:ascii="Calibri" w:hAnsi="Calibri" w:cs="Calibri"/>
              <w:color w:val="414141"/>
              <w:sz w:val="21"/>
              <w:szCs w:val="21"/>
            </w:rPr>
            <w:t xml:space="preserve"> Es el promedio de años que viven las personas fallecidas en un año en una zona determinada. Las causas que explican las diferencias entre países son: Una mejor o peor alimentación</w:t>
          </w:r>
          <w:r w:rsidR="00CD0A7C">
            <w:rPr>
              <w:rFonts w:ascii="Calibri" w:hAnsi="Calibri" w:cs="Calibri"/>
              <w:color w:val="414141"/>
              <w:sz w:val="21"/>
              <w:szCs w:val="21"/>
            </w:rPr>
            <w:t>,</w:t>
          </w:r>
          <w:r>
            <w:rPr>
              <w:rFonts w:ascii="Calibri" w:hAnsi="Calibri" w:cs="Calibri"/>
              <w:color w:val="414141"/>
              <w:sz w:val="21"/>
              <w:szCs w:val="21"/>
            </w:rPr>
            <w:t>Una sanidad más o menos  avanzada tecnológicamente</w:t>
          </w:r>
          <w:r w:rsidR="00CD0A7C">
            <w:rPr>
              <w:rFonts w:ascii="Calibri" w:hAnsi="Calibri" w:cs="Calibri"/>
              <w:color w:val="414141"/>
              <w:sz w:val="21"/>
              <w:szCs w:val="21"/>
            </w:rPr>
            <w:t>, Un Servicio de salud</w:t>
          </w:r>
          <w:r>
            <w:rPr>
              <w:rFonts w:ascii="Calibri" w:hAnsi="Calibri" w:cs="Calibri"/>
              <w:color w:val="414141"/>
              <w:sz w:val="21"/>
              <w:szCs w:val="21"/>
            </w:rPr>
            <w:t xml:space="preserve"> con mayor o menor cobertura. </w:t>
          </w:r>
        </w:p>
        <w:p w14:paraId="4E5BFFEB" w14:textId="3DFFDC85" w:rsidR="009911BB" w:rsidRDefault="00AD4149" w:rsidP="00F13715">
          <w:pPr>
            <w:jc w:val="both"/>
            <w:rPr>
              <w:rFonts w:ascii="Arial" w:hAnsi="Arial" w:cs="Arial"/>
              <w:color w:val="414141"/>
              <w:sz w:val="11"/>
              <w:szCs w:val="11"/>
            </w:rPr>
          </w:pPr>
          <w:r>
            <w:rPr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t xml:space="preserve">4) </w:t>
          </w:r>
          <w:r w:rsidR="00B862B5" w:rsidRPr="00DC3DDF">
            <w:rPr>
              <w:rFonts w:ascii="Calibri" w:hAnsi="Calibri" w:cs="Calibri"/>
              <w:b/>
              <w:bCs/>
              <w:color w:val="414141"/>
              <w:sz w:val="21"/>
              <w:szCs w:val="21"/>
              <w:u w:val="single"/>
            </w:rPr>
            <w:t>Los movimientos migratorio</w:t>
          </w:r>
          <w:r w:rsidR="00B862B5">
            <w:rPr>
              <w:rStyle w:val="apple-converted-space"/>
              <w:rFonts w:ascii="Calibri" w:hAnsi="Calibri" w:cs="Calibri"/>
              <w:color w:val="414141"/>
              <w:sz w:val="21"/>
              <w:szCs w:val="21"/>
            </w:rPr>
            <w:t> </w:t>
          </w:r>
          <w:r w:rsidR="00B862B5">
            <w:rPr>
              <w:rFonts w:ascii="Calibri" w:hAnsi="Calibri" w:cs="Calibri"/>
              <w:color w:val="414141"/>
              <w:sz w:val="21"/>
              <w:szCs w:val="21"/>
            </w:rPr>
            <w:t>son los desplazamientos de las personas de unas zonas a otras para estancias son superiores al año. A escala nacional se suelen producir desde las áreas rurales (campo y pueblos) hacia las ciudades (éxodo rural). A escala mundial se producen desde los países más pobres a los países más ricos.  Respecto al país de origen, el que se va es emigrante, respecto al país receptor, el que llega es inmigrante. Si restamos la cifra de emigrantes a la de inmigrantes obtenemos la cifra de</w:t>
          </w:r>
          <w:r w:rsidR="00B862B5">
            <w:rPr>
              <w:rStyle w:val="apple-converted-space"/>
              <w:rFonts w:ascii="Calibri" w:hAnsi="Calibri" w:cs="Calibri"/>
              <w:color w:val="414141"/>
              <w:sz w:val="21"/>
              <w:szCs w:val="21"/>
            </w:rPr>
            <w:t> </w:t>
          </w:r>
          <w:r w:rsidR="00B862B5">
            <w:rPr>
              <w:rFonts w:ascii="Calibri" w:hAnsi="Calibri" w:cs="Calibri"/>
              <w:b/>
              <w:bCs/>
              <w:color w:val="414141"/>
              <w:sz w:val="21"/>
              <w:szCs w:val="21"/>
            </w:rPr>
            <w:t>saldo migratorio</w:t>
          </w:r>
          <w:r w:rsidR="00B862B5">
            <w:rPr>
              <w:rFonts w:ascii="Calibri" w:hAnsi="Calibri" w:cs="Calibri"/>
              <w:color w:val="414141"/>
              <w:sz w:val="21"/>
              <w:szCs w:val="21"/>
            </w:rPr>
            <w:t xml:space="preserve">. </w:t>
          </w:r>
        </w:p>
        <w:p w14:paraId="50B33BA2" w14:textId="77777777" w:rsidR="009911BB" w:rsidRDefault="009911BB" w:rsidP="009911BB">
          <w:pPr>
            <w:spacing w:after="60"/>
            <w:jc w:val="both"/>
            <w:rPr>
              <w:rFonts w:ascii="Arial" w:hAnsi="Arial" w:cs="Arial"/>
              <w:color w:val="414141"/>
              <w:sz w:val="11"/>
              <w:szCs w:val="11"/>
            </w:rPr>
          </w:pPr>
        </w:p>
        <w:p w14:paraId="74EE51C4" w14:textId="5CBA50D7" w:rsidR="009911BB" w:rsidRDefault="009911BB" w:rsidP="009911BB">
          <w:pPr>
            <w:spacing w:after="60"/>
            <w:jc w:val="both"/>
            <w:rPr>
              <w:rFonts w:ascii="Arial" w:hAnsi="Arial" w:cs="Arial"/>
              <w:color w:val="414141"/>
              <w:sz w:val="22"/>
              <w:szCs w:val="22"/>
              <w:u w:val="single"/>
            </w:rPr>
          </w:pPr>
          <w:r w:rsidRPr="00AD4149">
            <w:rPr>
              <w:rFonts w:ascii="Arial" w:hAnsi="Arial" w:cs="Arial"/>
              <w:color w:val="414141"/>
              <w:sz w:val="22"/>
              <w:szCs w:val="22"/>
              <w:u w:val="single"/>
            </w:rPr>
            <w:t>RESPONDE:</w:t>
          </w:r>
        </w:p>
        <w:p w14:paraId="72BC363F" w14:textId="397A0F8A" w:rsidR="00AD4149" w:rsidRDefault="00AD4149" w:rsidP="009911BB">
          <w:pPr>
            <w:spacing w:after="60"/>
            <w:jc w:val="both"/>
            <w:rPr>
              <w:rFonts w:ascii="Arial" w:hAnsi="Arial" w:cs="Arial"/>
              <w:color w:val="414141"/>
              <w:sz w:val="22"/>
              <w:szCs w:val="22"/>
              <w:u w:val="single"/>
            </w:rPr>
          </w:pPr>
        </w:p>
        <w:p w14:paraId="1AB2F654" w14:textId="0B4C8188" w:rsidR="00AD4149" w:rsidRDefault="00AD4149" w:rsidP="00AD4149">
          <w:pPr>
            <w:pStyle w:val="Prrafodelista"/>
            <w:numPr>
              <w:ilvl w:val="0"/>
              <w:numId w:val="11"/>
            </w:numPr>
            <w:spacing w:after="60"/>
            <w:jc w:val="both"/>
            <w:rPr>
              <w:rFonts w:ascii="Arial" w:hAnsi="Arial" w:cs="Arial"/>
              <w:color w:val="414141"/>
              <w:sz w:val="22"/>
              <w:szCs w:val="22"/>
            </w:rPr>
          </w:pPr>
          <w:r w:rsidRPr="00AD4149">
            <w:rPr>
              <w:rFonts w:ascii="Arial" w:hAnsi="Arial" w:cs="Arial"/>
              <w:color w:val="414141"/>
              <w:sz w:val="22"/>
              <w:szCs w:val="22"/>
            </w:rPr>
            <w:t xml:space="preserve">Explica </w:t>
          </w:r>
          <w:r>
            <w:rPr>
              <w:rFonts w:ascii="Arial" w:hAnsi="Arial" w:cs="Arial"/>
              <w:color w:val="414141"/>
              <w:sz w:val="22"/>
              <w:szCs w:val="22"/>
            </w:rPr>
            <w:t>qué es la Demografí</w:t>
          </w:r>
          <w:r w:rsidRPr="00AD4149">
            <w:rPr>
              <w:rFonts w:ascii="Arial" w:hAnsi="Arial" w:cs="Arial"/>
              <w:color w:val="414141"/>
              <w:sz w:val="22"/>
              <w:szCs w:val="22"/>
            </w:rPr>
            <w:t>a y mencion</w:t>
          </w:r>
          <w:r>
            <w:rPr>
              <w:rFonts w:ascii="Arial" w:hAnsi="Arial" w:cs="Arial"/>
              <w:color w:val="414141"/>
              <w:sz w:val="22"/>
              <w:szCs w:val="22"/>
            </w:rPr>
            <w:t>a las fuentes que apoyan su objetivo.</w:t>
          </w:r>
        </w:p>
        <w:p w14:paraId="1111F9FA" w14:textId="183C5AA3" w:rsidR="00AD4149" w:rsidRDefault="00691BA1" w:rsidP="00AD4149">
          <w:pPr>
            <w:pStyle w:val="Prrafodelista"/>
            <w:numPr>
              <w:ilvl w:val="0"/>
              <w:numId w:val="11"/>
            </w:numPr>
            <w:spacing w:after="60"/>
            <w:jc w:val="both"/>
            <w:rPr>
              <w:rFonts w:ascii="Arial" w:hAnsi="Arial" w:cs="Arial"/>
              <w:color w:val="414141"/>
              <w:sz w:val="22"/>
              <w:szCs w:val="22"/>
            </w:rPr>
          </w:pPr>
          <w:r>
            <w:rPr>
              <w:rFonts w:ascii="Arial" w:hAnsi="Arial" w:cs="Arial"/>
              <w:color w:val="414141"/>
              <w:sz w:val="22"/>
              <w:szCs w:val="22"/>
            </w:rPr>
            <w:t>¿ Para qué sirve la pirámide poblacional?. Grafica la que</w:t>
          </w:r>
          <w:r w:rsidR="009C5BCB">
            <w:rPr>
              <w:rFonts w:ascii="Arial" w:hAnsi="Arial" w:cs="Arial"/>
              <w:color w:val="414141"/>
              <w:sz w:val="22"/>
              <w:szCs w:val="22"/>
            </w:rPr>
            <w:t xml:space="preserve"> </w:t>
          </w:r>
          <w:r>
            <w:rPr>
              <w:rFonts w:ascii="Arial" w:hAnsi="Arial" w:cs="Arial"/>
              <w:color w:val="414141"/>
              <w:sz w:val="22"/>
              <w:szCs w:val="22"/>
            </w:rPr>
            <w:t xml:space="preserve">consideres  brinda la </w:t>
          </w:r>
          <w:r w:rsidR="009C5BCB">
            <w:rPr>
              <w:rFonts w:ascii="Arial" w:hAnsi="Arial" w:cs="Arial"/>
              <w:color w:val="414141"/>
              <w:sz w:val="22"/>
              <w:szCs w:val="22"/>
            </w:rPr>
            <w:t>información más</w:t>
          </w:r>
          <w:r>
            <w:rPr>
              <w:rFonts w:ascii="Arial" w:hAnsi="Arial" w:cs="Arial"/>
              <w:color w:val="414141"/>
              <w:sz w:val="22"/>
              <w:szCs w:val="22"/>
            </w:rPr>
            <w:t xml:space="preserve"> clara frente a obejto de estudio.</w:t>
          </w:r>
        </w:p>
        <w:p w14:paraId="6B0DF15A" w14:textId="6C01B374" w:rsidR="00691BA1" w:rsidRDefault="006C37B5" w:rsidP="00AD4149">
          <w:pPr>
            <w:pStyle w:val="Prrafodelista"/>
            <w:numPr>
              <w:ilvl w:val="0"/>
              <w:numId w:val="11"/>
            </w:numPr>
            <w:spacing w:after="60"/>
            <w:jc w:val="both"/>
            <w:rPr>
              <w:rFonts w:ascii="Arial" w:hAnsi="Arial" w:cs="Arial"/>
              <w:color w:val="414141"/>
              <w:sz w:val="22"/>
              <w:szCs w:val="22"/>
            </w:rPr>
          </w:pPr>
          <w:r>
            <w:rPr>
              <w:rFonts w:ascii="Arial" w:hAnsi="Arial" w:cs="Arial"/>
              <w:color w:val="414141"/>
              <w:sz w:val="22"/>
              <w:szCs w:val="22"/>
            </w:rPr>
            <w:t>¿ Para qué se usan los ind</w:t>
          </w:r>
          <w:r w:rsidR="005467D0">
            <w:rPr>
              <w:rFonts w:ascii="Arial" w:hAnsi="Arial" w:cs="Arial"/>
              <w:color w:val="414141"/>
              <w:sz w:val="22"/>
              <w:szCs w:val="22"/>
            </w:rPr>
            <w:t>i</w:t>
          </w:r>
          <w:r>
            <w:rPr>
              <w:rFonts w:ascii="Arial" w:hAnsi="Arial" w:cs="Arial"/>
              <w:color w:val="414141"/>
              <w:sz w:val="22"/>
              <w:szCs w:val="22"/>
            </w:rPr>
            <w:t>cadores demográficos?</w:t>
          </w:r>
        </w:p>
        <w:p w14:paraId="73A912F4" w14:textId="08CC6000" w:rsidR="00AD4149" w:rsidRPr="00A502F9" w:rsidRDefault="005467D0" w:rsidP="006D3345">
          <w:pPr>
            <w:pStyle w:val="Prrafodelista"/>
            <w:numPr>
              <w:ilvl w:val="0"/>
              <w:numId w:val="11"/>
            </w:numPr>
            <w:spacing w:after="60"/>
            <w:jc w:val="both"/>
            <w:rPr>
              <w:rFonts w:ascii="Arial" w:hAnsi="Arial" w:cs="Arial"/>
              <w:color w:val="414141"/>
              <w:sz w:val="22"/>
              <w:szCs w:val="22"/>
              <w:u w:val="single"/>
            </w:rPr>
          </w:pPr>
          <w:r w:rsidRPr="005467D0">
            <w:rPr>
              <w:rFonts w:ascii="Arial" w:hAnsi="Arial" w:cs="Arial"/>
              <w:color w:val="414141"/>
              <w:sz w:val="22"/>
              <w:szCs w:val="22"/>
            </w:rPr>
            <w:t xml:space="preserve">Toma </w:t>
          </w:r>
          <w:r w:rsidR="000B4A84">
            <w:rPr>
              <w:rFonts w:ascii="Arial" w:hAnsi="Arial" w:cs="Arial"/>
              <w:color w:val="414141"/>
              <w:sz w:val="22"/>
              <w:szCs w:val="22"/>
            </w:rPr>
            <w:t>u</w:t>
          </w:r>
          <w:r w:rsidRPr="005467D0">
            <w:rPr>
              <w:rFonts w:ascii="Arial" w:hAnsi="Arial" w:cs="Arial"/>
              <w:color w:val="414141"/>
              <w:sz w:val="22"/>
              <w:szCs w:val="22"/>
            </w:rPr>
            <w:t xml:space="preserve">na de las formulas para </w:t>
          </w:r>
          <w:r>
            <w:rPr>
              <w:rFonts w:ascii="Arial" w:hAnsi="Arial" w:cs="Arial"/>
              <w:color w:val="414141"/>
              <w:sz w:val="22"/>
              <w:szCs w:val="22"/>
            </w:rPr>
            <w:t xml:space="preserve">medir los indicadores demográficos y explica cómo la comprendes y si es útil lo no. </w:t>
          </w:r>
        </w:p>
        <w:p w14:paraId="287C2BF3" w14:textId="59259BAA" w:rsidR="00A502F9" w:rsidRPr="00A502F9" w:rsidRDefault="00A502F9" w:rsidP="006D3345">
          <w:pPr>
            <w:pStyle w:val="Prrafodelista"/>
            <w:numPr>
              <w:ilvl w:val="0"/>
              <w:numId w:val="11"/>
            </w:numPr>
            <w:spacing w:after="60"/>
            <w:jc w:val="both"/>
            <w:rPr>
              <w:rFonts w:ascii="Arial" w:hAnsi="Arial" w:cs="Arial"/>
              <w:color w:val="414141"/>
              <w:sz w:val="22"/>
              <w:szCs w:val="22"/>
              <w:u w:val="single"/>
            </w:rPr>
          </w:pPr>
          <w:r>
            <w:rPr>
              <w:rFonts w:ascii="Arial" w:hAnsi="Arial" w:cs="Arial"/>
              <w:color w:val="414141"/>
              <w:sz w:val="22"/>
              <w:szCs w:val="22"/>
            </w:rPr>
            <w:t xml:space="preserve">Explica </w:t>
          </w:r>
          <w:r w:rsidR="000B4A84">
            <w:rPr>
              <w:rFonts w:ascii="Arial" w:hAnsi="Arial" w:cs="Arial"/>
              <w:color w:val="414141"/>
              <w:sz w:val="22"/>
              <w:szCs w:val="22"/>
            </w:rPr>
            <w:t>para</w:t>
          </w:r>
          <w:r>
            <w:rPr>
              <w:rFonts w:ascii="Arial" w:hAnsi="Arial" w:cs="Arial"/>
              <w:color w:val="414141"/>
              <w:sz w:val="22"/>
              <w:szCs w:val="22"/>
            </w:rPr>
            <w:t xml:space="preserve"> qué servi la densidad.</w:t>
          </w:r>
        </w:p>
        <w:p w14:paraId="5544DE6E" w14:textId="06FE23E3" w:rsidR="00A502F9" w:rsidRPr="00A502F9" w:rsidRDefault="00A502F9" w:rsidP="006D3345">
          <w:pPr>
            <w:pStyle w:val="Prrafodelista"/>
            <w:numPr>
              <w:ilvl w:val="0"/>
              <w:numId w:val="11"/>
            </w:numPr>
            <w:spacing w:after="60"/>
            <w:jc w:val="both"/>
            <w:rPr>
              <w:rFonts w:ascii="Arial" w:hAnsi="Arial" w:cs="Arial"/>
              <w:color w:val="414141"/>
              <w:sz w:val="22"/>
              <w:szCs w:val="22"/>
              <w:u w:val="single"/>
            </w:rPr>
          </w:pPr>
          <w:r>
            <w:rPr>
              <w:rFonts w:ascii="Arial" w:hAnsi="Arial" w:cs="Arial"/>
              <w:color w:val="414141"/>
              <w:sz w:val="22"/>
              <w:szCs w:val="22"/>
            </w:rPr>
            <w:t>¿ Cúal es la diferencia entre la trasa de natalidad y mortalidad?</w:t>
          </w:r>
        </w:p>
        <w:p w14:paraId="5EB38245" w14:textId="2CFA59EE" w:rsidR="00A502F9" w:rsidRDefault="00A502F9" w:rsidP="006D3345">
          <w:pPr>
            <w:pStyle w:val="Prrafodelista"/>
            <w:numPr>
              <w:ilvl w:val="0"/>
              <w:numId w:val="11"/>
            </w:numPr>
            <w:spacing w:after="60"/>
            <w:jc w:val="both"/>
            <w:rPr>
              <w:rFonts w:ascii="Arial" w:hAnsi="Arial" w:cs="Arial"/>
              <w:color w:val="414141"/>
              <w:sz w:val="22"/>
              <w:szCs w:val="22"/>
            </w:rPr>
          </w:pPr>
          <w:r w:rsidRPr="00A502F9">
            <w:rPr>
              <w:rFonts w:ascii="Arial" w:hAnsi="Arial" w:cs="Arial"/>
              <w:color w:val="414141"/>
              <w:sz w:val="22"/>
              <w:szCs w:val="22"/>
            </w:rPr>
            <w:t>C</w:t>
          </w:r>
          <w:r>
            <w:rPr>
              <w:rFonts w:ascii="Arial" w:hAnsi="Arial" w:cs="Arial"/>
              <w:color w:val="414141"/>
              <w:sz w:val="22"/>
              <w:szCs w:val="22"/>
            </w:rPr>
            <w:t>ómo defines tu el indicador de la tasa mortalidad infantil.  ( explica con tus palabras)</w:t>
          </w:r>
        </w:p>
        <w:p w14:paraId="1B58C78B" w14:textId="51ACC026" w:rsidR="00A502F9" w:rsidRDefault="00A502F9" w:rsidP="006D3345">
          <w:pPr>
            <w:pStyle w:val="Prrafodelista"/>
            <w:numPr>
              <w:ilvl w:val="0"/>
              <w:numId w:val="11"/>
            </w:numPr>
            <w:spacing w:after="60"/>
            <w:jc w:val="both"/>
            <w:rPr>
              <w:rFonts w:ascii="Arial" w:hAnsi="Arial" w:cs="Arial"/>
              <w:color w:val="414141"/>
              <w:sz w:val="22"/>
              <w:szCs w:val="22"/>
            </w:rPr>
          </w:pPr>
          <w:r>
            <w:rPr>
              <w:rFonts w:ascii="Arial" w:hAnsi="Arial" w:cs="Arial"/>
              <w:color w:val="414141"/>
              <w:sz w:val="22"/>
              <w:szCs w:val="22"/>
            </w:rPr>
            <w:t>¿ Cuál es la diferencia entre la tasa de cremimiento natural y tas</w:t>
          </w:r>
          <w:r w:rsidR="009D023F">
            <w:rPr>
              <w:rFonts w:ascii="Arial" w:hAnsi="Arial" w:cs="Arial"/>
              <w:color w:val="414141"/>
              <w:sz w:val="22"/>
              <w:szCs w:val="22"/>
            </w:rPr>
            <w:t xml:space="preserve">a </w:t>
          </w:r>
          <w:r>
            <w:rPr>
              <w:rFonts w:ascii="Arial" w:hAnsi="Arial" w:cs="Arial"/>
              <w:color w:val="414141"/>
              <w:sz w:val="22"/>
              <w:szCs w:val="22"/>
            </w:rPr>
            <w:t>de cre</w:t>
          </w:r>
          <w:r w:rsidR="009D023F">
            <w:rPr>
              <w:rFonts w:ascii="Arial" w:hAnsi="Arial" w:cs="Arial"/>
              <w:color w:val="414141"/>
              <w:sz w:val="22"/>
              <w:szCs w:val="22"/>
            </w:rPr>
            <w:t>ci</w:t>
          </w:r>
          <w:r>
            <w:rPr>
              <w:rFonts w:ascii="Arial" w:hAnsi="Arial" w:cs="Arial"/>
              <w:color w:val="414141"/>
              <w:sz w:val="22"/>
              <w:szCs w:val="22"/>
            </w:rPr>
            <w:t>miento de vida?</w:t>
          </w:r>
        </w:p>
        <w:p w14:paraId="33943D77" w14:textId="62D0526F" w:rsidR="00A502F9" w:rsidRDefault="00F13715" w:rsidP="006D3345">
          <w:pPr>
            <w:pStyle w:val="Prrafodelista"/>
            <w:numPr>
              <w:ilvl w:val="0"/>
              <w:numId w:val="11"/>
            </w:numPr>
            <w:spacing w:after="60"/>
            <w:jc w:val="both"/>
            <w:rPr>
              <w:rFonts w:ascii="Arial" w:hAnsi="Arial" w:cs="Arial"/>
              <w:color w:val="414141"/>
              <w:sz w:val="22"/>
              <w:szCs w:val="22"/>
            </w:rPr>
          </w:pPr>
          <w:r>
            <w:rPr>
              <w:rFonts w:ascii="Arial" w:hAnsi="Arial" w:cs="Arial"/>
              <w:color w:val="414141"/>
              <w:sz w:val="22"/>
              <w:szCs w:val="22"/>
            </w:rPr>
            <w:t>¿ Qué son los movimientos migratorios?</w:t>
          </w:r>
        </w:p>
        <w:p w14:paraId="6CF7627C" w14:textId="55B6C309" w:rsidR="00F13715" w:rsidRDefault="00F13715" w:rsidP="006D3345">
          <w:pPr>
            <w:pStyle w:val="Prrafodelista"/>
            <w:numPr>
              <w:ilvl w:val="0"/>
              <w:numId w:val="11"/>
            </w:numPr>
            <w:spacing w:after="60"/>
            <w:jc w:val="both"/>
            <w:rPr>
              <w:rFonts w:ascii="Arial" w:hAnsi="Arial" w:cs="Arial"/>
              <w:color w:val="414141"/>
              <w:sz w:val="22"/>
              <w:szCs w:val="22"/>
            </w:rPr>
          </w:pPr>
          <w:r>
            <w:rPr>
              <w:rFonts w:ascii="Arial" w:hAnsi="Arial" w:cs="Arial"/>
              <w:color w:val="414141"/>
              <w:sz w:val="22"/>
              <w:szCs w:val="22"/>
            </w:rPr>
            <w:t>De acuerdo la situción que vive actualmente el mundo, cuál de los indicadores demográficos, consideras que van tener un aumento significativo. Explica tu repuesta.</w:t>
          </w:r>
        </w:p>
        <w:p w14:paraId="5F65174B" w14:textId="43B7E02A" w:rsidR="00F13715" w:rsidRDefault="00F13715" w:rsidP="00F13715">
          <w:pPr>
            <w:spacing w:after="60"/>
            <w:jc w:val="both"/>
            <w:rPr>
              <w:rFonts w:ascii="Arial" w:hAnsi="Arial" w:cs="Arial"/>
              <w:color w:val="414141"/>
              <w:sz w:val="22"/>
              <w:szCs w:val="22"/>
            </w:rPr>
          </w:pPr>
        </w:p>
        <w:p w14:paraId="001F882C" w14:textId="54B7BC73" w:rsidR="00F13715" w:rsidRDefault="00F13715" w:rsidP="00F13715">
          <w:pPr>
            <w:spacing w:after="60"/>
            <w:jc w:val="both"/>
            <w:rPr>
              <w:rFonts w:ascii="Arial" w:hAnsi="Arial" w:cs="Arial"/>
              <w:color w:val="414141"/>
              <w:sz w:val="22"/>
              <w:szCs w:val="22"/>
            </w:rPr>
          </w:pPr>
        </w:p>
        <w:p w14:paraId="27C57806" w14:textId="4E260D7B" w:rsidR="00F13715" w:rsidRPr="00356BA9" w:rsidRDefault="00F13715" w:rsidP="00F13715">
          <w:pPr>
            <w:spacing w:after="60"/>
            <w:jc w:val="both"/>
            <w:rPr>
              <w:rFonts w:ascii="Arial" w:hAnsi="Arial" w:cs="Arial"/>
              <w:b/>
              <w:bCs/>
              <w:color w:val="414141"/>
              <w:sz w:val="22"/>
              <w:szCs w:val="22"/>
              <w:u w:val="single"/>
            </w:rPr>
          </w:pPr>
          <w:r w:rsidRPr="00356BA9">
            <w:rPr>
              <w:rFonts w:ascii="Arial" w:hAnsi="Arial" w:cs="Arial"/>
              <w:b/>
              <w:bCs/>
              <w:color w:val="414141"/>
              <w:sz w:val="22"/>
              <w:szCs w:val="22"/>
              <w:u w:val="single"/>
            </w:rPr>
            <w:t>Componente de Cátedra de Paz y Ética y Valores:</w:t>
          </w:r>
        </w:p>
        <w:p w14:paraId="7DA36503" w14:textId="77777777" w:rsidR="00854BF6" w:rsidRDefault="00854BF6" w:rsidP="00F13715">
          <w:pPr>
            <w:spacing w:after="60"/>
            <w:jc w:val="both"/>
            <w:rPr>
              <w:rFonts w:ascii="Arial" w:hAnsi="Arial" w:cs="Arial"/>
              <w:color w:val="414141"/>
              <w:sz w:val="22"/>
              <w:szCs w:val="22"/>
            </w:rPr>
          </w:pPr>
        </w:p>
        <w:p w14:paraId="24DFF529" w14:textId="0618CC15" w:rsidR="00854BF6" w:rsidRPr="00854BF6" w:rsidRDefault="00854BF6" w:rsidP="00F13715">
          <w:pPr>
            <w:spacing w:after="60"/>
            <w:jc w:val="both"/>
            <w:rPr>
              <w:rFonts w:ascii="Arial" w:hAnsi="Arial" w:cs="Arial"/>
              <w:color w:val="414141"/>
              <w:sz w:val="22"/>
              <w:szCs w:val="22"/>
            </w:rPr>
          </w:pPr>
          <w:r>
            <w:rPr>
              <w:rFonts w:ascii="Arial" w:hAnsi="Arial" w:cs="Arial"/>
              <w:color w:val="414141"/>
              <w:sz w:val="22"/>
              <w:szCs w:val="22"/>
            </w:rPr>
            <w:t>Para desarrollar este componente debes conocer un poco sobre quien</w:t>
          </w:r>
          <w:r w:rsidR="00356BA9">
            <w:rPr>
              <w:rFonts w:ascii="Arial" w:hAnsi="Arial" w:cs="Arial"/>
              <w:color w:val="414141"/>
              <w:sz w:val="22"/>
              <w:szCs w:val="22"/>
            </w:rPr>
            <w:t xml:space="preserve"> fue </w:t>
          </w:r>
          <w:r>
            <w:rPr>
              <w:rFonts w:ascii="Arial" w:hAnsi="Arial" w:cs="Arial"/>
              <w:color w:val="414141"/>
              <w:sz w:val="22"/>
              <w:szCs w:val="22"/>
            </w:rPr>
            <w:t xml:space="preserve"> Nelson Mandela para que  resualvas el punto Sí Conosiece A……..</w:t>
          </w:r>
        </w:p>
        <w:p w14:paraId="5D665302" w14:textId="70D34AED" w:rsidR="001A101F" w:rsidRPr="009911BB" w:rsidRDefault="00501899" w:rsidP="009911BB">
          <w:pPr>
            <w:spacing w:after="60"/>
            <w:jc w:val="both"/>
            <w:rPr>
              <w:noProof/>
              <w:sz w:val="22"/>
              <w:szCs w:val="22"/>
            </w:rPr>
          </w:pPr>
        </w:p>
      </w:sdtContent>
    </w:sdt>
    <w:p w14:paraId="398B5D9A" w14:textId="05FE9B05" w:rsidR="001A101F" w:rsidRDefault="001A101F" w:rsidP="001A101F"/>
    <w:p w14:paraId="3292A9AC" w14:textId="138DB93B" w:rsidR="001A101F" w:rsidRDefault="001A101F" w:rsidP="001A101F"/>
    <w:p w14:paraId="46CD12D3" w14:textId="72284322" w:rsidR="001A101F" w:rsidRPr="00854BF6" w:rsidRDefault="00854BF6" w:rsidP="00854BF6">
      <w:r>
        <w:rPr>
          <w:noProof/>
        </w:rPr>
        <w:drawing>
          <wp:inline distT="0" distB="0" distL="0" distR="0" wp14:anchorId="20973059" wp14:editId="0B97B5E6">
            <wp:extent cx="5612130" cy="4066540"/>
            <wp:effectExtent l="0" t="0" r="127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6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8020B" w14:textId="06AA4BAE" w:rsidR="001A101F" w:rsidRPr="00854BF6" w:rsidRDefault="00854BF6" w:rsidP="001A101F">
      <w:pPr>
        <w:rPr>
          <w:rFonts w:ascii="Arial" w:hAnsi="Arial" w:cs="Arial"/>
          <w:sz w:val="10"/>
          <w:szCs w:val="10"/>
        </w:rPr>
      </w:pPr>
      <w:r w:rsidRPr="00854BF6">
        <w:rPr>
          <w:rFonts w:ascii="Arial" w:hAnsi="Arial" w:cs="Arial"/>
          <w:sz w:val="10"/>
          <w:szCs w:val="10"/>
        </w:rPr>
        <w:t>Imagen tomada de: historiaybiografias.com</w:t>
      </w:r>
    </w:p>
    <w:p w14:paraId="35210C76" w14:textId="0E14FCA2" w:rsidR="001A101F" w:rsidRPr="00854BF6" w:rsidRDefault="001A101F" w:rsidP="001A101F">
      <w:pPr>
        <w:rPr>
          <w:rFonts w:ascii="Arial" w:hAnsi="Arial" w:cs="Arial"/>
          <w:sz w:val="10"/>
          <w:szCs w:val="10"/>
        </w:rPr>
      </w:pPr>
    </w:p>
    <w:p w14:paraId="4FE7D6EB" w14:textId="77777777" w:rsidR="001A101F" w:rsidRPr="00854BF6" w:rsidRDefault="001A101F" w:rsidP="001A101F">
      <w:pPr>
        <w:rPr>
          <w:rFonts w:ascii="Arial" w:hAnsi="Arial" w:cs="Arial"/>
          <w:sz w:val="10"/>
          <w:szCs w:val="10"/>
        </w:rPr>
      </w:pPr>
    </w:p>
    <w:p w14:paraId="0C2CDD3A" w14:textId="77777777" w:rsidR="001A101F" w:rsidRDefault="001A101F" w:rsidP="001A101F">
      <w:pPr>
        <w:rPr>
          <w:rFonts w:ascii="Arial" w:hAnsi="Arial" w:cs="Arial"/>
          <w:b/>
          <w:bCs/>
        </w:rPr>
      </w:pPr>
    </w:p>
    <w:p w14:paraId="302FA41B" w14:textId="77777777" w:rsidR="001A101F" w:rsidRDefault="001A101F" w:rsidP="001A101F">
      <w:pPr>
        <w:rPr>
          <w:rFonts w:ascii="Arial" w:hAnsi="Arial" w:cs="Arial"/>
          <w:b/>
          <w:bCs/>
        </w:rPr>
      </w:pPr>
    </w:p>
    <w:p w14:paraId="2EB775D4" w14:textId="77777777" w:rsidR="001A101F" w:rsidRDefault="001A101F" w:rsidP="001A101F">
      <w:pPr>
        <w:rPr>
          <w:rFonts w:ascii="Arial" w:hAnsi="Arial" w:cs="Arial"/>
          <w:b/>
          <w:bCs/>
        </w:rPr>
      </w:pPr>
    </w:p>
    <w:p w14:paraId="4F300D92" w14:textId="26406BFE" w:rsidR="001A101F" w:rsidRDefault="001A101F" w:rsidP="001A101F">
      <w:pPr>
        <w:rPr>
          <w:rFonts w:ascii="Arial" w:hAnsi="Arial" w:cs="Arial"/>
          <w:b/>
          <w:bCs/>
        </w:rPr>
      </w:pPr>
    </w:p>
    <w:p w14:paraId="2F068523" w14:textId="616F9A06" w:rsidR="001A101F" w:rsidRPr="001A101F" w:rsidRDefault="001A101F" w:rsidP="001A101F">
      <w:pPr>
        <w:rPr>
          <w:rFonts w:ascii="Arial" w:hAnsi="Arial" w:cs="Arial"/>
        </w:rPr>
      </w:pPr>
    </w:p>
    <w:p w14:paraId="38C600D2" w14:textId="3724B3FC" w:rsidR="000E584F" w:rsidRDefault="00854BF6">
      <w:r>
        <w:rPr>
          <w:noProof/>
        </w:rPr>
        <w:lastRenderedPageBreak/>
        <w:drawing>
          <wp:inline distT="0" distB="0" distL="0" distR="0" wp14:anchorId="696CA13C" wp14:editId="7E009813">
            <wp:extent cx="5612130" cy="7990840"/>
            <wp:effectExtent l="0" t="0" r="127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99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9897D" w14:textId="33D2C836" w:rsidR="00854BF6" w:rsidRDefault="00854BF6">
      <w:pPr>
        <w:rPr>
          <w:rFonts w:ascii="Arial" w:hAnsi="Arial" w:cs="Arial"/>
          <w:sz w:val="10"/>
          <w:szCs w:val="10"/>
        </w:rPr>
      </w:pPr>
      <w:r w:rsidRPr="00854BF6">
        <w:rPr>
          <w:rFonts w:ascii="Arial" w:hAnsi="Arial" w:cs="Arial"/>
          <w:sz w:val="10"/>
          <w:szCs w:val="10"/>
        </w:rPr>
        <w:t xml:space="preserve">Imegen tomada de: compartiendo aula. </w:t>
      </w:r>
      <w:r w:rsidR="000D67C5" w:rsidRPr="00854BF6">
        <w:rPr>
          <w:rFonts w:ascii="Arial" w:hAnsi="Arial" w:cs="Arial"/>
          <w:sz w:val="10"/>
          <w:szCs w:val="10"/>
        </w:rPr>
        <w:t>W</w:t>
      </w:r>
      <w:r w:rsidRPr="00854BF6">
        <w:rPr>
          <w:rFonts w:ascii="Arial" w:hAnsi="Arial" w:cs="Arial"/>
          <w:sz w:val="10"/>
          <w:szCs w:val="10"/>
        </w:rPr>
        <w:t>eb</w:t>
      </w:r>
    </w:p>
    <w:p w14:paraId="2C9953A6" w14:textId="38578DD8" w:rsidR="000D67C5" w:rsidRDefault="000D67C5">
      <w:pPr>
        <w:rPr>
          <w:rFonts w:ascii="Arial" w:hAnsi="Arial" w:cs="Arial"/>
          <w:sz w:val="10"/>
          <w:szCs w:val="10"/>
        </w:rPr>
      </w:pPr>
    </w:p>
    <w:p w14:paraId="11E96339" w14:textId="41904DAF" w:rsidR="000D67C5" w:rsidRDefault="000D67C5">
      <w:pPr>
        <w:rPr>
          <w:rFonts w:ascii="Arial" w:hAnsi="Arial" w:cs="Arial"/>
          <w:sz w:val="10"/>
          <w:szCs w:val="10"/>
        </w:rPr>
      </w:pPr>
    </w:p>
    <w:p w14:paraId="58011375" w14:textId="3C544406" w:rsidR="000D67C5" w:rsidRDefault="000D67C5">
      <w:pPr>
        <w:rPr>
          <w:rFonts w:ascii="Arial" w:hAnsi="Arial" w:cs="Arial"/>
          <w:sz w:val="10"/>
          <w:szCs w:val="10"/>
        </w:rPr>
      </w:pPr>
    </w:p>
    <w:p w14:paraId="07C26FD4" w14:textId="4948BCBB" w:rsidR="000D67C5" w:rsidRDefault="000D67C5">
      <w:pPr>
        <w:rPr>
          <w:rFonts w:ascii="Arial" w:hAnsi="Arial" w:cs="Arial"/>
          <w:sz w:val="10"/>
          <w:szCs w:val="10"/>
        </w:rPr>
      </w:pPr>
    </w:p>
    <w:p w14:paraId="067D2BED" w14:textId="0B0ADC59" w:rsidR="000D67C5" w:rsidRDefault="000D67C5">
      <w:pPr>
        <w:rPr>
          <w:rFonts w:ascii="Arial" w:hAnsi="Arial" w:cs="Arial"/>
          <w:sz w:val="10"/>
          <w:szCs w:val="10"/>
        </w:rPr>
      </w:pPr>
    </w:p>
    <w:p w14:paraId="42236416" w14:textId="75DD1061" w:rsidR="000D67C5" w:rsidRPr="000D67C5" w:rsidRDefault="000D67C5" w:rsidP="000D67C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67C5">
        <w:rPr>
          <w:rFonts w:ascii="Arial" w:hAnsi="Arial" w:cs="Arial"/>
          <w:b/>
          <w:bCs/>
          <w:sz w:val="22"/>
          <w:szCs w:val="22"/>
        </w:rPr>
        <w:t>AUTOE</w:t>
      </w:r>
      <w:r>
        <w:rPr>
          <w:rFonts w:ascii="Arial" w:hAnsi="Arial" w:cs="Arial"/>
          <w:b/>
          <w:bCs/>
          <w:sz w:val="22"/>
          <w:szCs w:val="22"/>
        </w:rPr>
        <w:t>VALUACIÓN</w:t>
      </w: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4CEF7AB2" wp14:editId="429729D3">
            <wp:extent cx="5612130" cy="7133590"/>
            <wp:effectExtent l="0" t="0" r="127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3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67C5" w:rsidRPr="000D67C5" w:rsidSect="005E0FA5">
      <w:headerReference w:type="default" r:id="rId16"/>
      <w:headerReference w:type="first" r:id="rId17"/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FABD86" w14:textId="77777777" w:rsidR="00501899" w:rsidRDefault="00501899">
      <w:r>
        <w:separator/>
      </w:r>
    </w:p>
  </w:endnote>
  <w:endnote w:type="continuationSeparator" w:id="0">
    <w:p w14:paraId="11997499" w14:textId="77777777" w:rsidR="00501899" w:rsidRDefault="0050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DE63D3" w14:textId="77777777" w:rsidR="00501899" w:rsidRDefault="00501899">
      <w:r>
        <w:separator/>
      </w:r>
    </w:p>
  </w:footnote>
  <w:footnote w:type="continuationSeparator" w:id="0">
    <w:p w14:paraId="4109439A" w14:textId="77777777" w:rsidR="00501899" w:rsidRDefault="00501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46453" w14:textId="77777777" w:rsidR="0008633F" w:rsidRDefault="00356BA9" w:rsidP="0008633F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71A566A1" wp14:editId="715F25D9">
          <wp:simplePos x="0" y="0"/>
          <wp:positionH relativeFrom="column">
            <wp:posOffset>289</wp:posOffset>
          </wp:positionH>
          <wp:positionV relativeFrom="paragraph">
            <wp:posOffset>-273290</wp:posOffset>
          </wp:positionV>
          <wp:extent cx="670560" cy="653415"/>
          <wp:effectExtent l="0" t="0" r="254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 coleg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" cy="653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INSTITUCION EDUCATIVA MONSEÑOR RAMON ARCILA</w:t>
    </w:r>
  </w:p>
  <w:p w14:paraId="0AF986FE" w14:textId="77777777" w:rsidR="0008633F" w:rsidRDefault="0050189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722DE" w14:textId="77777777" w:rsidR="005E0FA5" w:rsidRDefault="00356BA9" w:rsidP="005E0FA5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60288" behindDoc="0" locked="0" layoutInCell="1" allowOverlap="1" wp14:anchorId="6A3BDD4E" wp14:editId="15A5F3B2">
          <wp:simplePos x="0" y="0"/>
          <wp:positionH relativeFrom="column">
            <wp:posOffset>289</wp:posOffset>
          </wp:positionH>
          <wp:positionV relativeFrom="paragraph">
            <wp:posOffset>-273290</wp:posOffset>
          </wp:positionV>
          <wp:extent cx="670560" cy="653415"/>
          <wp:effectExtent l="0" t="0" r="254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 coleg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" cy="653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INSTITUCION EDUCATIVA MONSEÑOR RAMON ARCILA</w:t>
    </w:r>
  </w:p>
  <w:p w14:paraId="3C519350" w14:textId="77777777" w:rsidR="005E0FA5" w:rsidRDefault="00501899" w:rsidP="005E0FA5">
    <w:pPr>
      <w:pStyle w:val="Encabezado"/>
    </w:pPr>
  </w:p>
  <w:p w14:paraId="208D36C9" w14:textId="77777777" w:rsidR="005E0FA5" w:rsidRDefault="005018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A09D6"/>
    <w:multiLevelType w:val="multilevel"/>
    <w:tmpl w:val="09AC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300FC7"/>
    <w:multiLevelType w:val="hybridMultilevel"/>
    <w:tmpl w:val="270ED00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E51B9"/>
    <w:multiLevelType w:val="multilevel"/>
    <w:tmpl w:val="BB426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F374AC"/>
    <w:multiLevelType w:val="hybridMultilevel"/>
    <w:tmpl w:val="2C3ED2B0"/>
    <w:lvl w:ilvl="0" w:tplc="A030F6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D6338D"/>
    <w:multiLevelType w:val="hybridMultilevel"/>
    <w:tmpl w:val="837A716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C85E9A"/>
    <w:multiLevelType w:val="hybridMultilevel"/>
    <w:tmpl w:val="C184692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71D7A"/>
    <w:multiLevelType w:val="multilevel"/>
    <w:tmpl w:val="F9F83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A47690"/>
    <w:multiLevelType w:val="multilevel"/>
    <w:tmpl w:val="9F02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EC70E20"/>
    <w:multiLevelType w:val="hybridMultilevel"/>
    <w:tmpl w:val="BCACB564"/>
    <w:lvl w:ilvl="0" w:tplc="E9FC19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C71165"/>
    <w:multiLevelType w:val="multilevel"/>
    <w:tmpl w:val="16B8D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381711E"/>
    <w:multiLevelType w:val="hybridMultilevel"/>
    <w:tmpl w:val="AB14B4D8"/>
    <w:lvl w:ilvl="0" w:tplc="D1AAE2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282"/>
    <w:rsid w:val="000B4A84"/>
    <w:rsid w:val="000D0D09"/>
    <w:rsid w:val="000D67C5"/>
    <w:rsid w:val="00196574"/>
    <w:rsid w:val="001A101F"/>
    <w:rsid w:val="002878A9"/>
    <w:rsid w:val="002D7776"/>
    <w:rsid w:val="00356BA9"/>
    <w:rsid w:val="003D45F0"/>
    <w:rsid w:val="00404BB2"/>
    <w:rsid w:val="004215A1"/>
    <w:rsid w:val="00435709"/>
    <w:rsid w:val="005012E2"/>
    <w:rsid w:val="00501899"/>
    <w:rsid w:val="005467D0"/>
    <w:rsid w:val="005670B1"/>
    <w:rsid w:val="00691BA1"/>
    <w:rsid w:val="006C37B5"/>
    <w:rsid w:val="006E03AE"/>
    <w:rsid w:val="00854BF6"/>
    <w:rsid w:val="009911BB"/>
    <w:rsid w:val="009C5BCB"/>
    <w:rsid w:val="009D023F"/>
    <w:rsid w:val="00A502F9"/>
    <w:rsid w:val="00A73A9F"/>
    <w:rsid w:val="00AD074A"/>
    <w:rsid w:val="00AD4149"/>
    <w:rsid w:val="00B44804"/>
    <w:rsid w:val="00B862B5"/>
    <w:rsid w:val="00BF0EBF"/>
    <w:rsid w:val="00C11282"/>
    <w:rsid w:val="00C11523"/>
    <w:rsid w:val="00C11D4F"/>
    <w:rsid w:val="00CD0A7C"/>
    <w:rsid w:val="00CE4667"/>
    <w:rsid w:val="00D003AA"/>
    <w:rsid w:val="00D7263C"/>
    <w:rsid w:val="00DC3DDF"/>
    <w:rsid w:val="00E3483F"/>
    <w:rsid w:val="00E4272B"/>
    <w:rsid w:val="00F13715"/>
    <w:rsid w:val="00F3265E"/>
    <w:rsid w:val="00F4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B125F9"/>
  <w15:chartTrackingRefBased/>
  <w15:docId w15:val="{CF713748-1094-8E4E-A7B3-389DDDC3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01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101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A101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A101F"/>
  </w:style>
  <w:style w:type="paragraph" w:styleId="NormalWeb">
    <w:name w:val="Normal (Web)"/>
    <w:basedOn w:val="Normal"/>
    <w:uiPriority w:val="99"/>
    <w:unhideWhenUsed/>
    <w:rsid w:val="001A101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character" w:styleId="Hipervnculo">
    <w:name w:val="Hyperlink"/>
    <w:basedOn w:val="Fuentedeprrafopredeter"/>
    <w:uiPriority w:val="99"/>
    <w:unhideWhenUsed/>
    <w:rsid w:val="001A101F"/>
    <w:rPr>
      <w:color w:val="0563C1" w:themeColor="hyperlink"/>
      <w:u w:val="single"/>
    </w:rPr>
  </w:style>
  <w:style w:type="character" w:customStyle="1" w:styleId="apple-converted-space">
    <w:name w:val="apple-converted-space"/>
    <w:basedOn w:val="Fuentedeprrafopredeter"/>
    <w:rsid w:val="00B86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fesorfrancisco.es/search/label/2%C2%BA%20ESO%20Temas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talinaherrera@ieramonarcilacali.edu.co" TargetMode="Externa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.bp.blogspot.com/-kKe2vnGRMFM/U3WQOCFfxOI/AAAAAAAAJiM/F5eLeP0PRNE/s1600/tasas+de+poblaci%C3%B3n.jp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rofesorfrancisco.es/search/label/Demograf%C3%ADa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1125</Words>
  <Characters>6192</Characters>
  <Application>Microsoft Office Word</Application>
  <DocSecurity>0</DocSecurity>
  <Lines>51</Lines>
  <Paragraphs>14</Paragraphs>
  <ScaleCrop>false</ScaleCrop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43</cp:revision>
  <dcterms:created xsi:type="dcterms:W3CDTF">2020-08-30T18:55:00Z</dcterms:created>
  <dcterms:modified xsi:type="dcterms:W3CDTF">2020-08-31T03:17:00Z</dcterms:modified>
</cp:coreProperties>
</file>