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332F" w:rsidRPr="00650392" w:rsidRDefault="00A4332F" w:rsidP="00A4332F">
      <w:pPr>
        <w:spacing w:after="0" w:line="240" w:lineRule="auto"/>
        <w:jc w:val="center"/>
        <w:rPr>
          <w:rFonts w:ascii="Arial" w:eastAsia="Calibri" w:hAnsi="Arial" w:cs="Arial"/>
          <w:b/>
          <w:sz w:val="20"/>
          <w:szCs w:val="20"/>
        </w:rPr>
      </w:pPr>
      <w:r w:rsidRPr="00650392">
        <w:rPr>
          <w:rFonts w:ascii="Arial" w:eastAsia="Calibri" w:hAnsi="Arial" w:cs="Arial"/>
          <w:b/>
          <w:sz w:val="20"/>
          <w:szCs w:val="20"/>
        </w:rPr>
        <w:t>INSTITUCION EDUCATIVA MONSEÑOR RAMÓN ARCILA</w:t>
      </w:r>
    </w:p>
    <w:p w:rsidR="00A4332F" w:rsidRPr="00650392" w:rsidRDefault="00A4332F" w:rsidP="00A4332F">
      <w:pPr>
        <w:spacing w:after="0" w:line="240" w:lineRule="auto"/>
        <w:jc w:val="center"/>
        <w:rPr>
          <w:rFonts w:ascii="Arial" w:eastAsia="Calibri" w:hAnsi="Arial" w:cs="Arial"/>
          <w:b/>
          <w:sz w:val="20"/>
          <w:szCs w:val="20"/>
        </w:rPr>
      </w:pPr>
      <w:r w:rsidRPr="00650392">
        <w:rPr>
          <w:rFonts w:ascii="Arial" w:eastAsia="Calibri" w:hAnsi="Arial" w:cs="Arial"/>
          <w:b/>
          <w:sz w:val="20"/>
          <w:szCs w:val="20"/>
        </w:rPr>
        <w:t xml:space="preserve">Apoyo talleres de clase Jornada Preventiva </w:t>
      </w:r>
    </w:p>
    <w:p w:rsidR="00A4332F" w:rsidRPr="00650392" w:rsidRDefault="00A4332F" w:rsidP="00A4332F">
      <w:pPr>
        <w:spacing w:after="0" w:line="240" w:lineRule="auto"/>
        <w:jc w:val="center"/>
        <w:rPr>
          <w:rFonts w:ascii="Arial" w:eastAsia="Calibri" w:hAnsi="Arial" w:cs="Arial"/>
          <w:b/>
          <w:sz w:val="20"/>
          <w:szCs w:val="20"/>
        </w:rPr>
      </w:pPr>
      <w:r w:rsidRPr="00650392">
        <w:rPr>
          <w:rFonts w:ascii="Arial" w:eastAsia="Calibri" w:hAnsi="Arial" w:cs="Arial"/>
          <w:b/>
          <w:sz w:val="20"/>
          <w:szCs w:val="20"/>
        </w:rPr>
        <w:t>Docente: Maritza Velasco</w:t>
      </w:r>
    </w:p>
    <w:p w:rsidR="00A4332F" w:rsidRPr="00650392" w:rsidRDefault="00A4332F" w:rsidP="00A4332F">
      <w:pPr>
        <w:spacing w:after="0" w:line="240" w:lineRule="auto"/>
        <w:jc w:val="center"/>
        <w:rPr>
          <w:rFonts w:ascii="Arial" w:eastAsia="Calibri" w:hAnsi="Arial" w:cs="Arial"/>
          <w:b/>
          <w:sz w:val="20"/>
          <w:szCs w:val="20"/>
        </w:rPr>
      </w:pPr>
      <w:r w:rsidRPr="00650392">
        <w:rPr>
          <w:rFonts w:ascii="Arial" w:eastAsia="Calibri" w:hAnsi="Arial" w:cs="Arial"/>
          <w:b/>
          <w:sz w:val="20"/>
          <w:szCs w:val="20"/>
        </w:rPr>
        <w:t xml:space="preserve">Matemáticas, Geometría y Estadística </w:t>
      </w:r>
      <w:r w:rsidR="005F2622">
        <w:rPr>
          <w:rFonts w:ascii="Arial" w:eastAsia="Calibri" w:hAnsi="Arial" w:cs="Arial"/>
          <w:b/>
          <w:sz w:val="20"/>
          <w:szCs w:val="20"/>
        </w:rPr>
        <w:t>grado 8-1, 8-2, 8-</w:t>
      </w:r>
      <w:r w:rsidR="0062300B">
        <w:rPr>
          <w:rFonts w:ascii="Arial" w:eastAsia="Calibri" w:hAnsi="Arial" w:cs="Arial"/>
          <w:b/>
          <w:sz w:val="20"/>
          <w:szCs w:val="20"/>
        </w:rPr>
        <w:t>3 y</w:t>
      </w:r>
      <w:r w:rsidR="005F2622">
        <w:rPr>
          <w:rFonts w:ascii="Arial" w:eastAsia="Calibri" w:hAnsi="Arial" w:cs="Arial"/>
          <w:b/>
          <w:sz w:val="20"/>
          <w:szCs w:val="20"/>
        </w:rPr>
        <w:t xml:space="preserve"> 9,1</w:t>
      </w:r>
    </w:p>
    <w:p w:rsidR="00A4332F" w:rsidRPr="00650392" w:rsidRDefault="00A4332F" w:rsidP="00A4332F">
      <w:pPr>
        <w:spacing w:after="0" w:line="240" w:lineRule="auto"/>
        <w:rPr>
          <w:rFonts w:ascii="Arial" w:eastAsia="Calibri" w:hAnsi="Arial" w:cs="Arial"/>
          <w:b/>
          <w:sz w:val="20"/>
          <w:szCs w:val="20"/>
        </w:rPr>
      </w:pPr>
    </w:p>
    <w:p w:rsidR="00A4332F" w:rsidRDefault="00A4332F" w:rsidP="00A4332F">
      <w:pPr>
        <w:spacing w:after="0" w:line="240" w:lineRule="auto"/>
        <w:rPr>
          <w:rFonts w:ascii="Arial" w:eastAsia="Calibri" w:hAnsi="Arial" w:cs="Arial"/>
          <w:b/>
          <w:sz w:val="20"/>
          <w:szCs w:val="20"/>
        </w:rPr>
      </w:pPr>
      <w:r w:rsidRPr="00650392">
        <w:rPr>
          <w:rFonts w:ascii="Arial" w:eastAsia="Calibri" w:hAnsi="Arial" w:cs="Arial"/>
          <w:b/>
          <w:sz w:val="20"/>
          <w:szCs w:val="20"/>
        </w:rPr>
        <w:t>Nombre completo: _______________________________   Grado_________</w:t>
      </w:r>
    </w:p>
    <w:p w:rsidR="009130DC" w:rsidRDefault="009130DC"/>
    <w:p w:rsidR="00A4332F" w:rsidRDefault="00A4332F"/>
    <w:p w:rsidR="00C9160C" w:rsidRDefault="00C9160C" w:rsidP="00B34C8B">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sectPr w:rsidR="00C9160C">
          <w:footerReference w:type="default" r:id="rId7"/>
          <w:pgSz w:w="12240" w:h="15840"/>
          <w:pgMar w:top="1417" w:right="1701" w:bottom="1417" w:left="1701" w:header="708" w:footer="708" w:gutter="0"/>
          <w:cols w:space="708"/>
          <w:docGrid w:linePitch="360"/>
        </w:sectPr>
      </w:pP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B34C8B">
        <w:rPr>
          <w:rFonts w:ascii="Times New Roman" w:eastAsia="Times New Roman" w:hAnsi="Times New Roman" w:cs="Times New Roman"/>
          <w:color w:val="333333"/>
          <w:sz w:val="24"/>
          <w:szCs w:val="24"/>
          <w:lang w:val="es-ES"/>
        </w:rPr>
        <w:lastRenderedPageBreak/>
        <w:t>Sabía usted que Colombia es el segundo país con mayor diversidad de plantas del mundo, con más de 24.500 especies de helechos, pinos y plantas con flores, esto representa cerca del 8% de todas las especies de plantas conocidas.</w:t>
      </w:r>
    </w:p>
    <w:p w:rsidR="00B34C8B" w:rsidRPr="00B34C8B" w:rsidRDefault="00B34C8B" w:rsidP="00572F4C">
      <w:pPr>
        <w:numPr>
          <w:ilvl w:val="0"/>
          <w:numId w:val="1"/>
        </w:numPr>
        <w:shd w:val="clear" w:color="auto" w:fill="FFFFFF"/>
        <w:spacing w:after="0" w:line="240" w:lineRule="auto"/>
        <w:jc w:val="both"/>
        <w:rPr>
          <w:rFonts w:ascii="Times New Roman" w:eastAsia="Times New Roman" w:hAnsi="Times New Roman" w:cs="Times New Roman"/>
          <w:color w:val="333333"/>
          <w:sz w:val="24"/>
          <w:szCs w:val="24"/>
          <w:lang w:val="es-ES"/>
        </w:rPr>
      </w:pPr>
      <w:r w:rsidRPr="00572F4C">
        <w:rPr>
          <w:rFonts w:ascii="Times New Roman" w:eastAsia="Times New Roman" w:hAnsi="Times New Roman" w:cs="Times New Roman"/>
          <w:b/>
          <w:bCs/>
          <w:color w:val="333333"/>
          <w:sz w:val="24"/>
          <w:szCs w:val="24"/>
          <w:lang w:val="es-ES"/>
        </w:rPr>
        <w:t>La planta más alta de Colombia</w:t>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n-US"/>
        </w:rPr>
      </w:pPr>
      <w:r w:rsidRPr="00572F4C">
        <w:rPr>
          <w:rFonts w:ascii="Times New Roman" w:eastAsia="Times New Roman" w:hAnsi="Times New Roman" w:cs="Times New Roman"/>
          <w:noProof/>
          <w:color w:val="333333"/>
          <w:sz w:val="24"/>
          <w:szCs w:val="24"/>
          <w:lang w:val="en-US"/>
        </w:rPr>
        <w:drawing>
          <wp:inline distT="0" distB="0" distL="0" distR="0">
            <wp:extent cx="2562225" cy="1476375"/>
            <wp:effectExtent l="0" t="0" r="9525" b="9525"/>
            <wp:docPr id="10" name="Imagen 10" descr="http://static.iris.net.co/sostenibilidad/upload/images/2017/6/6/3797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iris.net.co/sostenibilidad/upload/images/2017/6/6/37978_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62225" cy="1476375"/>
                    </a:xfrm>
                    <a:prstGeom prst="rect">
                      <a:avLst/>
                    </a:prstGeom>
                    <a:noFill/>
                    <a:ln>
                      <a:noFill/>
                    </a:ln>
                  </pic:spPr>
                </pic:pic>
              </a:graphicData>
            </a:graphic>
          </wp:inline>
        </w:drawing>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B34C8B">
        <w:rPr>
          <w:rFonts w:ascii="Times New Roman" w:eastAsia="Times New Roman" w:hAnsi="Times New Roman" w:cs="Times New Roman"/>
          <w:color w:val="333333"/>
          <w:sz w:val="24"/>
          <w:szCs w:val="24"/>
          <w:lang w:val="es-ES"/>
        </w:rPr>
        <w:t>La palma de cera (</w:t>
      </w:r>
      <w:r w:rsidRPr="00572F4C">
        <w:rPr>
          <w:rFonts w:ascii="Times New Roman" w:eastAsia="Times New Roman" w:hAnsi="Times New Roman" w:cs="Times New Roman"/>
          <w:i/>
          <w:iCs/>
          <w:color w:val="333333"/>
          <w:sz w:val="24"/>
          <w:szCs w:val="24"/>
          <w:lang w:val="es-ES"/>
        </w:rPr>
        <w:t>Ceroxylon quindiuense</w:t>
      </w:r>
      <w:r w:rsidRPr="00B34C8B">
        <w:rPr>
          <w:rFonts w:ascii="Times New Roman" w:eastAsia="Times New Roman" w:hAnsi="Times New Roman" w:cs="Times New Roman"/>
          <w:color w:val="333333"/>
          <w:sz w:val="24"/>
          <w:szCs w:val="24"/>
          <w:lang w:val="es-ES"/>
        </w:rPr>
        <w:t>) no es tan solo la planta más alta de Colombia si no la “palma” más alta del mundo, pues alcanza alturas de hasta 60 metros. Crece en las tres cordilleras que recorren al país, pero abunda en la Central, en los departamentos de Quindío y Tolima, entre los 1.800 y 3.100 metros de elevación.</w:t>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B34C8B">
        <w:rPr>
          <w:rFonts w:ascii="Times New Roman" w:eastAsia="Times New Roman" w:hAnsi="Times New Roman" w:cs="Times New Roman"/>
          <w:color w:val="333333"/>
          <w:sz w:val="24"/>
          <w:szCs w:val="24"/>
          <w:lang w:val="es-ES"/>
        </w:rPr>
        <w:t>Los frutos son consumidos por aves como el loro orejiamarillo (</w:t>
      </w:r>
      <w:r w:rsidRPr="00572F4C">
        <w:rPr>
          <w:rFonts w:ascii="Times New Roman" w:eastAsia="Times New Roman" w:hAnsi="Times New Roman" w:cs="Times New Roman"/>
          <w:i/>
          <w:iCs/>
          <w:color w:val="333333"/>
          <w:sz w:val="24"/>
          <w:szCs w:val="24"/>
          <w:lang w:val="es-ES"/>
        </w:rPr>
        <w:t>Ognorrhynchus icterotis</w:t>
      </w:r>
      <w:r w:rsidRPr="00B34C8B">
        <w:rPr>
          <w:rFonts w:ascii="Times New Roman" w:eastAsia="Times New Roman" w:hAnsi="Times New Roman" w:cs="Times New Roman"/>
          <w:color w:val="333333"/>
          <w:sz w:val="24"/>
          <w:szCs w:val="24"/>
          <w:lang w:val="es-ES"/>
        </w:rPr>
        <w:t>), cuyo estado de amenaza se ha asociado a la disminución de esta palma. En la antigüedad se utilizaba la cera de los tallos para la fabricación de velas. Y hasta hace pocos años, los cogollos se usaban intensamente en celebraciones realizadas el Domingo de Ramos.</w:t>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B34C8B">
        <w:rPr>
          <w:rFonts w:ascii="Times New Roman" w:eastAsia="Times New Roman" w:hAnsi="Times New Roman" w:cs="Times New Roman"/>
          <w:color w:val="333333"/>
          <w:sz w:val="24"/>
          <w:szCs w:val="24"/>
          <w:lang w:val="es-ES"/>
        </w:rPr>
        <w:lastRenderedPageBreak/>
        <w:t>En 1985 fue designada como el Árbol Nacional de Colombia y en la actualidad está categorizada como una especie “amenazada”. Muchas palmas se encuentran en potreros donde no se regenera de manera natural, por lo que habrán de desaparecer cuando los adultos mueran sin dejar descendencia.</w:t>
      </w:r>
    </w:p>
    <w:p w:rsidR="00B34C8B" w:rsidRPr="00B34C8B" w:rsidRDefault="00B34C8B" w:rsidP="00572F4C">
      <w:pPr>
        <w:numPr>
          <w:ilvl w:val="0"/>
          <w:numId w:val="2"/>
        </w:numPr>
        <w:shd w:val="clear" w:color="auto" w:fill="FFFFFF"/>
        <w:spacing w:after="0" w:line="240" w:lineRule="auto"/>
        <w:jc w:val="both"/>
        <w:rPr>
          <w:rFonts w:ascii="Times New Roman" w:eastAsia="Times New Roman" w:hAnsi="Times New Roman" w:cs="Times New Roman"/>
          <w:color w:val="333333"/>
          <w:sz w:val="24"/>
          <w:szCs w:val="24"/>
          <w:lang w:val="en-US"/>
        </w:rPr>
      </w:pPr>
      <w:r w:rsidRPr="00572F4C">
        <w:rPr>
          <w:rFonts w:ascii="Times New Roman" w:eastAsia="Times New Roman" w:hAnsi="Times New Roman" w:cs="Times New Roman"/>
          <w:b/>
          <w:bCs/>
          <w:color w:val="333333"/>
          <w:sz w:val="24"/>
          <w:szCs w:val="24"/>
          <w:lang w:val="en-US"/>
        </w:rPr>
        <w:t>La planta más pequeña</w:t>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n-US"/>
        </w:rPr>
      </w:pPr>
      <w:r w:rsidRPr="00572F4C">
        <w:rPr>
          <w:rFonts w:ascii="Times New Roman" w:eastAsia="Times New Roman" w:hAnsi="Times New Roman" w:cs="Times New Roman"/>
          <w:noProof/>
          <w:color w:val="333333"/>
          <w:sz w:val="24"/>
          <w:szCs w:val="24"/>
          <w:lang w:val="en-US"/>
        </w:rPr>
        <w:drawing>
          <wp:inline distT="0" distB="0" distL="0" distR="0">
            <wp:extent cx="2762250" cy="1781175"/>
            <wp:effectExtent l="0" t="0" r="0" b="9525"/>
            <wp:docPr id="9" name="Imagen 9" descr="http://static.iris.net.co/sostenibilidad/upload/images/2017/6/6/3798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atic.iris.net.co/sostenibilidad/upload/images/2017/6/6/37980_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2250" cy="1781175"/>
                    </a:xfrm>
                    <a:prstGeom prst="rect">
                      <a:avLst/>
                    </a:prstGeom>
                    <a:noFill/>
                    <a:ln>
                      <a:noFill/>
                    </a:ln>
                  </pic:spPr>
                </pic:pic>
              </a:graphicData>
            </a:graphic>
          </wp:inline>
        </w:drawing>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B34C8B">
        <w:rPr>
          <w:rFonts w:ascii="Times New Roman" w:eastAsia="Times New Roman" w:hAnsi="Times New Roman" w:cs="Times New Roman"/>
          <w:color w:val="333333"/>
          <w:sz w:val="24"/>
          <w:szCs w:val="24"/>
          <w:lang w:val="es-ES"/>
        </w:rPr>
        <w:t>La planta insectivora (</w:t>
      </w:r>
      <w:r w:rsidRPr="00572F4C">
        <w:rPr>
          <w:rFonts w:ascii="Times New Roman" w:eastAsia="Times New Roman" w:hAnsi="Times New Roman" w:cs="Times New Roman"/>
          <w:i/>
          <w:iCs/>
          <w:color w:val="333333"/>
          <w:sz w:val="24"/>
          <w:szCs w:val="24"/>
          <w:lang w:val="es-ES"/>
        </w:rPr>
        <w:t>Drosera sessilifolia</w:t>
      </w:r>
      <w:r w:rsidRPr="00B34C8B">
        <w:rPr>
          <w:rFonts w:ascii="Times New Roman" w:eastAsia="Times New Roman" w:hAnsi="Times New Roman" w:cs="Times New Roman"/>
          <w:color w:val="333333"/>
          <w:sz w:val="24"/>
          <w:szCs w:val="24"/>
          <w:lang w:val="es-ES"/>
        </w:rPr>
        <w:t>), mal llamada carnívora, crece en sabanas arenosas pobres en nutrientes. Tiene pelos pegajosos en las hojas y a ellos se adhieren pequeños insectos que al descomponerse las alimentan.</w:t>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B34C8B">
        <w:rPr>
          <w:rFonts w:ascii="Times New Roman" w:eastAsia="Times New Roman" w:hAnsi="Times New Roman" w:cs="Times New Roman"/>
          <w:color w:val="333333"/>
          <w:sz w:val="24"/>
          <w:szCs w:val="24"/>
          <w:lang w:val="es-ES"/>
        </w:rPr>
        <w:t xml:space="preserve">Esta especie crece en todo el neotrópico (América del Sur, Centroamérica, una parte de México, el sur de Florida y el Caribe) pero en Colombia solo se encuentra en las sabanas de la Orinoquia. Es una de las plantas terrestres más pequeñas conocidas en el país, alcanzando en estado adulto 2 centímetros de diámetro. Del genero Drosera existen </w:t>
      </w:r>
      <w:r w:rsidRPr="00B34C8B">
        <w:rPr>
          <w:rFonts w:ascii="Times New Roman" w:eastAsia="Times New Roman" w:hAnsi="Times New Roman" w:cs="Times New Roman"/>
          <w:color w:val="333333"/>
          <w:sz w:val="24"/>
          <w:szCs w:val="24"/>
          <w:lang w:val="es-ES"/>
        </w:rPr>
        <w:lastRenderedPageBreak/>
        <w:t>cerca de 200 especies, muchas de las cuales son cultivadas como ornamentales, y en Colombia conocemos solo cinco.</w:t>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B34C8B">
        <w:rPr>
          <w:rFonts w:ascii="Times New Roman" w:eastAsia="Times New Roman" w:hAnsi="Times New Roman" w:cs="Times New Roman"/>
          <w:color w:val="333333"/>
          <w:sz w:val="24"/>
          <w:szCs w:val="24"/>
          <w:lang w:val="es-ES"/>
        </w:rPr>
        <w:t>Foto: Banco de imágenes del IAVH.</w:t>
      </w:r>
    </w:p>
    <w:p w:rsidR="00B34C8B" w:rsidRPr="00B34C8B" w:rsidRDefault="00B34C8B" w:rsidP="00572F4C">
      <w:pPr>
        <w:numPr>
          <w:ilvl w:val="0"/>
          <w:numId w:val="3"/>
        </w:numPr>
        <w:shd w:val="clear" w:color="auto" w:fill="FFFFFF"/>
        <w:spacing w:after="0" w:line="240" w:lineRule="auto"/>
        <w:jc w:val="both"/>
        <w:rPr>
          <w:rFonts w:ascii="Times New Roman" w:eastAsia="Times New Roman" w:hAnsi="Times New Roman" w:cs="Times New Roman"/>
          <w:color w:val="333333"/>
          <w:sz w:val="24"/>
          <w:szCs w:val="24"/>
          <w:lang w:val="en-US"/>
        </w:rPr>
      </w:pPr>
      <w:r w:rsidRPr="00572F4C">
        <w:rPr>
          <w:rFonts w:ascii="Times New Roman" w:eastAsia="Times New Roman" w:hAnsi="Times New Roman" w:cs="Times New Roman"/>
          <w:b/>
          <w:bCs/>
          <w:color w:val="333333"/>
          <w:sz w:val="24"/>
          <w:szCs w:val="24"/>
          <w:lang w:val="en-US"/>
        </w:rPr>
        <w:t>La más venenosa</w:t>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n-US"/>
        </w:rPr>
      </w:pPr>
      <w:r w:rsidRPr="00572F4C">
        <w:rPr>
          <w:rFonts w:ascii="Times New Roman" w:eastAsia="Times New Roman" w:hAnsi="Times New Roman" w:cs="Times New Roman"/>
          <w:noProof/>
          <w:color w:val="333333"/>
          <w:sz w:val="24"/>
          <w:szCs w:val="24"/>
          <w:lang w:val="en-US"/>
        </w:rPr>
        <w:drawing>
          <wp:inline distT="0" distB="0" distL="0" distR="0">
            <wp:extent cx="3124200" cy="1781175"/>
            <wp:effectExtent l="0" t="0" r="0" b="9525"/>
            <wp:docPr id="8" name="Imagen 8" descr="http://static.iris.net.co/sostenibilidad/upload/images/2017/6/6/3798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atic.iris.net.co/sostenibilidad/upload/images/2017/6/6/37981_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24200" cy="1781175"/>
                    </a:xfrm>
                    <a:prstGeom prst="rect">
                      <a:avLst/>
                    </a:prstGeom>
                    <a:noFill/>
                    <a:ln>
                      <a:noFill/>
                    </a:ln>
                  </pic:spPr>
                </pic:pic>
              </a:graphicData>
            </a:graphic>
          </wp:inline>
        </w:drawing>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B34C8B">
        <w:rPr>
          <w:rFonts w:ascii="Times New Roman" w:eastAsia="Times New Roman" w:hAnsi="Times New Roman" w:cs="Times New Roman"/>
          <w:color w:val="333333"/>
          <w:sz w:val="24"/>
          <w:szCs w:val="24"/>
          <w:lang w:val="es-ES"/>
        </w:rPr>
        <w:t xml:space="preserve">El Estramonio o hierba del </w:t>
      </w:r>
      <w:r w:rsidR="00E75FC1" w:rsidRPr="00572F4C">
        <w:rPr>
          <w:rFonts w:ascii="Times New Roman" w:eastAsia="Times New Roman" w:hAnsi="Times New Roman" w:cs="Times New Roman"/>
          <w:color w:val="333333"/>
          <w:sz w:val="24"/>
          <w:szCs w:val="24"/>
          <w:lang w:val="es-ES"/>
        </w:rPr>
        <w:t>diablo (</w:t>
      </w:r>
      <w:r w:rsidRPr="00572F4C">
        <w:rPr>
          <w:rFonts w:ascii="Times New Roman" w:eastAsia="Times New Roman" w:hAnsi="Times New Roman" w:cs="Times New Roman"/>
          <w:i/>
          <w:iCs/>
          <w:color w:val="333333"/>
          <w:sz w:val="24"/>
          <w:szCs w:val="24"/>
          <w:lang w:val="es-ES"/>
        </w:rPr>
        <w:t>Datura stramonium</w:t>
      </w:r>
      <w:r w:rsidRPr="00B34C8B">
        <w:rPr>
          <w:rFonts w:ascii="Times New Roman" w:eastAsia="Times New Roman" w:hAnsi="Times New Roman" w:cs="Times New Roman"/>
          <w:color w:val="333333"/>
          <w:sz w:val="24"/>
          <w:szCs w:val="24"/>
          <w:lang w:val="es-ES"/>
        </w:rPr>
        <w:t>) es una de las plantas cosmopolitas venenosa más conocidas. Son frecuentes los casos de intoxicaciones en Europa y Canadá por consumo de sus pequeñas semillas. Curiosamente, esta especie es pariente de los borracheros, de la cual se extrae la escopolamina. Crece en zonas cálidas o con clima mediterráneo como Villa de Leiva (Boyacá), donde nace espontáneamente en bordes de caminos.</w:t>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B34C8B">
        <w:rPr>
          <w:rFonts w:ascii="Times New Roman" w:eastAsia="Times New Roman" w:hAnsi="Times New Roman" w:cs="Times New Roman"/>
          <w:color w:val="333333"/>
          <w:sz w:val="24"/>
          <w:szCs w:val="24"/>
          <w:lang w:val="es-ES"/>
        </w:rPr>
        <w:t>Entre las sustancias que determinan su toxicidad se encuentran la atropina, la hiosciamina y la escopolamina, que pueden causar alucinaciones, reacciones anticolinérgicas y hasta la muerte.  Es to supone que cualquier parte de la planta es tóxica. En el libro “</w:t>
      </w:r>
      <w:r w:rsidRPr="00572F4C">
        <w:rPr>
          <w:rFonts w:ascii="Times New Roman" w:eastAsia="Times New Roman" w:hAnsi="Times New Roman" w:cs="Times New Roman"/>
          <w:i/>
          <w:iCs/>
          <w:color w:val="333333"/>
          <w:sz w:val="24"/>
          <w:szCs w:val="24"/>
          <w:lang w:val="es-ES"/>
        </w:rPr>
        <w:t>Las enseñanzas de Don Juan</w:t>
      </w:r>
      <w:r w:rsidRPr="00B34C8B">
        <w:rPr>
          <w:rFonts w:ascii="Times New Roman" w:eastAsia="Times New Roman" w:hAnsi="Times New Roman" w:cs="Times New Roman"/>
          <w:color w:val="333333"/>
          <w:sz w:val="24"/>
          <w:szCs w:val="24"/>
          <w:lang w:val="es-ES"/>
        </w:rPr>
        <w:t>”, de Carlos Castañeda, es referida como la temible “Hierba del Diablo”, se recomienda no manipularla bajo ninguna circunstancia.  </w:t>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n-US"/>
        </w:rPr>
      </w:pPr>
      <w:r w:rsidRPr="00B34C8B">
        <w:rPr>
          <w:rFonts w:ascii="Times New Roman" w:eastAsia="Times New Roman" w:hAnsi="Times New Roman" w:cs="Times New Roman"/>
          <w:color w:val="333333"/>
          <w:sz w:val="24"/>
          <w:szCs w:val="24"/>
          <w:lang w:val="en-US"/>
        </w:rPr>
        <w:t>Foto: Humberto Mendoza</w:t>
      </w:r>
    </w:p>
    <w:p w:rsidR="00B34C8B" w:rsidRPr="00B34C8B" w:rsidRDefault="00B34C8B" w:rsidP="00572F4C">
      <w:pPr>
        <w:numPr>
          <w:ilvl w:val="0"/>
          <w:numId w:val="4"/>
        </w:numPr>
        <w:shd w:val="clear" w:color="auto" w:fill="FFFFFF"/>
        <w:spacing w:after="0" w:line="240" w:lineRule="auto"/>
        <w:jc w:val="both"/>
        <w:rPr>
          <w:rFonts w:ascii="Times New Roman" w:eastAsia="Times New Roman" w:hAnsi="Times New Roman" w:cs="Times New Roman"/>
          <w:color w:val="333333"/>
          <w:sz w:val="24"/>
          <w:szCs w:val="24"/>
          <w:lang w:val="en-US"/>
        </w:rPr>
      </w:pPr>
      <w:r w:rsidRPr="00572F4C">
        <w:rPr>
          <w:rFonts w:ascii="Times New Roman" w:eastAsia="Times New Roman" w:hAnsi="Times New Roman" w:cs="Times New Roman"/>
          <w:b/>
          <w:bCs/>
          <w:color w:val="333333"/>
          <w:sz w:val="24"/>
          <w:szCs w:val="24"/>
          <w:lang w:val="en-US"/>
        </w:rPr>
        <w:t>La más útil</w:t>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n-US"/>
        </w:rPr>
      </w:pPr>
      <w:r w:rsidRPr="00572F4C">
        <w:rPr>
          <w:rFonts w:ascii="Times New Roman" w:eastAsia="Times New Roman" w:hAnsi="Times New Roman" w:cs="Times New Roman"/>
          <w:noProof/>
          <w:color w:val="333333"/>
          <w:sz w:val="24"/>
          <w:szCs w:val="24"/>
          <w:lang w:val="en-US"/>
        </w:rPr>
        <w:lastRenderedPageBreak/>
        <w:drawing>
          <wp:inline distT="0" distB="0" distL="0" distR="0">
            <wp:extent cx="2867025" cy="1933575"/>
            <wp:effectExtent l="0" t="0" r="9525" b="9525"/>
            <wp:docPr id="7" name="Imagen 7" descr="http://static.iris.net.co/sostenibilidad/upload/images/2017/6/6/3798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atic.iris.net.co/sostenibilidad/upload/images/2017/6/6/37982_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67025" cy="1933575"/>
                    </a:xfrm>
                    <a:prstGeom prst="rect">
                      <a:avLst/>
                    </a:prstGeom>
                    <a:noFill/>
                    <a:ln>
                      <a:noFill/>
                    </a:ln>
                  </pic:spPr>
                </pic:pic>
              </a:graphicData>
            </a:graphic>
          </wp:inline>
        </w:drawing>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B34C8B">
        <w:rPr>
          <w:rFonts w:ascii="Times New Roman" w:eastAsia="Times New Roman" w:hAnsi="Times New Roman" w:cs="Times New Roman"/>
          <w:color w:val="333333"/>
          <w:sz w:val="24"/>
          <w:szCs w:val="24"/>
          <w:lang w:val="es-ES"/>
        </w:rPr>
        <w:t>La milpesos (</w:t>
      </w:r>
      <w:r w:rsidRPr="00572F4C">
        <w:rPr>
          <w:rFonts w:ascii="Times New Roman" w:eastAsia="Times New Roman" w:hAnsi="Times New Roman" w:cs="Times New Roman"/>
          <w:i/>
          <w:iCs/>
          <w:color w:val="333333"/>
          <w:sz w:val="24"/>
          <w:szCs w:val="24"/>
          <w:lang w:val="es-ES"/>
        </w:rPr>
        <w:t>Oenocarpus bataua</w:t>
      </w:r>
      <w:r w:rsidRPr="00B34C8B">
        <w:rPr>
          <w:rFonts w:ascii="Times New Roman" w:eastAsia="Times New Roman" w:hAnsi="Times New Roman" w:cs="Times New Roman"/>
          <w:color w:val="333333"/>
          <w:sz w:val="24"/>
          <w:szCs w:val="24"/>
          <w:lang w:val="es-ES"/>
        </w:rPr>
        <w:t>) es una especie de palma con amplia distribución en todas las zonas de bosque húmedo de tierras bajas en la Amazonia, Llanos Orientales, Magdalena Medio y el Pacífico. Los frutos se utilizan en la preparación de una bebida y en la extracción del aceite comparable al de oliva. La pulpa del fruto tiene 40% más proteína que la pulpa de la soya.</w:t>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B34C8B">
        <w:rPr>
          <w:rFonts w:ascii="Times New Roman" w:eastAsia="Times New Roman" w:hAnsi="Times New Roman" w:cs="Times New Roman"/>
          <w:color w:val="333333"/>
          <w:sz w:val="24"/>
          <w:szCs w:val="24"/>
          <w:lang w:val="es-ES"/>
        </w:rPr>
        <w:t>Las hojas jóvenes sirven para tejer canastos y especies de morrales resistentes a la carga en el monte. Con las fibras rígidas de la vaina se hacen dardos usados en cerbatanas y en las ciudades se fabrican artesanías como individuales y lámparas estilizadas. </w:t>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B34C8B">
        <w:rPr>
          <w:rFonts w:ascii="Times New Roman" w:eastAsia="Times New Roman" w:hAnsi="Times New Roman" w:cs="Times New Roman"/>
          <w:color w:val="333333"/>
          <w:sz w:val="24"/>
          <w:szCs w:val="24"/>
          <w:lang w:val="es-ES"/>
        </w:rPr>
        <w:t>Los cogollos se consumen a manera de palmito y las hojas jóvenes se utilizan en la elaboración de ranchos y como ramo bendito durante la Semana Santa en el departamento del Cauca. Los tallos enteros o partidos son usados como pilotes de muelles, en la elaboración de trapiches y postes de casas; en los derribados crecen larvas de escarabajos ricas en grasa que consumen los indígenas.</w:t>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n-US"/>
        </w:rPr>
      </w:pPr>
      <w:r w:rsidRPr="00B34C8B">
        <w:rPr>
          <w:rFonts w:ascii="Times New Roman" w:eastAsia="Times New Roman" w:hAnsi="Times New Roman" w:cs="Times New Roman"/>
          <w:color w:val="333333"/>
          <w:sz w:val="24"/>
          <w:szCs w:val="24"/>
          <w:lang w:val="en-US"/>
        </w:rPr>
        <w:t>Foto: Jorge Contreras, cortesía.</w:t>
      </w:r>
    </w:p>
    <w:p w:rsidR="00B34C8B" w:rsidRPr="00B34C8B" w:rsidRDefault="00B34C8B" w:rsidP="00572F4C">
      <w:pPr>
        <w:numPr>
          <w:ilvl w:val="0"/>
          <w:numId w:val="5"/>
        </w:numPr>
        <w:shd w:val="clear" w:color="auto" w:fill="FFFFFF"/>
        <w:spacing w:after="0" w:line="240" w:lineRule="auto"/>
        <w:jc w:val="both"/>
        <w:rPr>
          <w:rFonts w:ascii="Times New Roman" w:eastAsia="Times New Roman" w:hAnsi="Times New Roman" w:cs="Times New Roman"/>
          <w:color w:val="333333"/>
          <w:sz w:val="24"/>
          <w:szCs w:val="24"/>
          <w:lang w:val="es-ES"/>
        </w:rPr>
      </w:pPr>
      <w:r w:rsidRPr="00572F4C">
        <w:rPr>
          <w:rFonts w:ascii="Times New Roman" w:eastAsia="Times New Roman" w:hAnsi="Times New Roman" w:cs="Times New Roman"/>
          <w:b/>
          <w:bCs/>
          <w:color w:val="333333"/>
          <w:sz w:val="24"/>
          <w:szCs w:val="24"/>
          <w:lang w:val="es-ES"/>
        </w:rPr>
        <w:t>La más rara: Balanophoraceae (</w:t>
      </w:r>
      <w:r w:rsidRPr="00572F4C">
        <w:rPr>
          <w:rFonts w:ascii="Times New Roman" w:eastAsia="Times New Roman" w:hAnsi="Times New Roman" w:cs="Times New Roman"/>
          <w:b/>
          <w:bCs/>
          <w:i/>
          <w:iCs/>
          <w:color w:val="333333"/>
          <w:sz w:val="24"/>
          <w:szCs w:val="24"/>
          <w:lang w:val="es-ES"/>
        </w:rPr>
        <w:t>Helosis cayennensis</w:t>
      </w:r>
      <w:r w:rsidRPr="00572F4C">
        <w:rPr>
          <w:rFonts w:ascii="Times New Roman" w:eastAsia="Times New Roman" w:hAnsi="Times New Roman" w:cs="Times New Roman"/>
          <w:b/>
          <w:bCs/>
          <w:color w:val="333333"/>
          <w:sz w:val="24"/>
          <w:szCs w:val="24"/>
          <w:lang w:val="es-ES"/>
        </w:rPr>
        <w:t>)</w:t>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n-US"/>
        </w:rPr>
      </w:pPr>
      <w:r w:rsidRPr="00572F4C">
        <w:rPr>
          <w:rFonts w:ascii="Times New Roman" w:eastAsia="Times New Roman" w:hAnsi="Times New Roman" w:cs="Times New Roman"/>
          <w:noProof/>
          <w:color w:val="333333"/>
          <w:sz w:val="24"/>
          <w:szCs w:val="24"/>
          <w:lang w:val="en-US"/>
        </w:rPr>
        <w:lastRenderedPageBreak/>
        <w:drawing>
          <wp:inline distT="0" distB="0" distL="0" distR="0">
            <wp:extent cx="2514600" cy="1409700"/>
            <wp:effectExtent l="0" t="0" r="0" b="0"/>
            <wp:docPr id="6" name="Imagen 6" descr="http://static.iris.net.co/sostenibilidad/upload/images/2017/6/6/3798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atic.iris.net.co/sostenibilidad/upload/images/2017/6/6/37983_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14600" cy="1409700"/>
                    </a:xfrm>
                    <a:prstGeom prst="rect">
                      <a:avLst/>
                    </a:prstGeom>
                    <a:noFill/>
                    <a:ln>
                      <a:noFill/>
                    </a:ln>
                  </pic:spPr>
                </pic:pic>
              </a:graphicData>
            </a:graphic>
          </wp:inline>
        </w:drawing>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B34C8B">
        <w:rPr>
          <w:rFonts w:ascii="Times New Roman" w:eastAsia="Times New Roman" w:hAnsi="Times New Roman" w:cs="Times New Roman"/>
          <w:color w:val="333333"/>
          <w:sz w:val="24"/>
          <w:szCs w:val="24"/>
          <w:lang w:val="es-ES"/>
        </w:rPr>
        <w:t>Es difícil creer que una planta, con la forma de una famosa golosina colombiana, sea pariente del olivo y la rosa. En los bosques andinos y amazónicos de Colombia crece el Helosis, planta parasita solo detectable cuando florece.</w:t>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B34C8B">
        <w:rPr>
          <w:rFonts w:ascii="Times New Roman" w:eastAsia="Times New Roman" w:hAnsi="Times New Roman" w:cs="Times New Roman"/>
          <w:color w:val="333333"/>
          <w:sz w:val="24"/>
          <w:szCs w:val="24"/>
          <w:lang w:val="es-ES"/>
        </w:rPr>
        <w:t>La mayor parte de su vida corresponde a tallos y raíces subterráneas que parasitan raíces de árboles, al desarrollarse produce un bastón que emerge del suelo semejante a un hongo globoso y que corresponde a la inflorescencia.</w:t>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B34C8B">
        <w:rPr>
          <w:rFonts w:ascii="Times New Roman" w:eastAsia="Times New Roman" w:hAnsi="Times New Roman" w:cs="Times New Roman"/>
          <w:color w:val="333333"/>
          <w:sz w:val="24"/>
          <w:szCs w:val="24"/>
          <w:lang w:val="es-ES"/>
        </w:rPr>
        <w:t>En este bastón produce flores masculinas y femeninas por separado, que son visitadas por escarabajos y otros insectos. Esta planta no necesita producir hojas verdes pues absorbe directamente los nutrientes de las raíces de los árboles que parasita. Es indicadora de bosques en buen estado de conservación.</w:t>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B34C8B">
        <w:rPr>
          <w:rFonts w:ascii="Times New Roman" w:eastAsia="Times New Roman" w:hAnsi="Times New Roman" w:cs="Times New Roman"/>
          <w:color w:val="333333"/>
          <w:sz w:val="24"/>
          <w:szCs w:val="24"/>
          <w:lang w:val="es-ES"/>
        </w:rPr>
        <w:t>Foto: Banco de imágenes del IAVH.</w:t>
      </w:r>
    </w:p>
    <w:p w:rsidR="00B34C8B" w:rsidRPr="00B34C8B" w:rsidRDefault="00B34C8B" w:rsidP="00572F4C">
      <w:pPr>
        <w:numPr>
          <w:ilvl w:val="0"/>
          <w:numId w:val="6"/>
        </w:numPr>
        <w:shd w:val="clear" w:color="auto" w:fill="FFFFFF"/>
        <w:spacing w:after="0" w:line="240" w:lineRule="auto"/>
        <w:jc w:val="both"/>
        <w:rPr>
          <w:rFonts w:ascii="Times New Roman" w:eastAsia="Times New Roman" w:hAnsi="Times New Roman" w:cs="Times New Roman"/>
          <w:color w:val="333333"/>
          <w:sz w:val="24"/>
          <w:szCs w:val="24"/>
          <w:lang w:val="es-ES"/>
        </w:rPr>
      </w:pPr>
      <w:r w:rsidRPr="00572F4C">
        <w:rPr>
          <w:rFonts w:ascii="Times New Roman" w:eastAsia="Times New Roman" w:hAnsi="Times New Roman" w:cs="Times New Roman"/>
          <w:b/>
          <w:bCs/>
          <w:color w:val="333333"/>
          <w:sz w:val="24"/>
          <w:szCs w:val="24"/>
          <w:lang w:val="es-ES"/>
        </w:rPr>
        <w:t>La más hermosa – Catleya de la amazonia (</w:t>
      </w:r>
      <w:r w:rsidRPr="00572F4C">
        <w:rPr>
          <w:rFonts w:ascii="Times New Roman" w:eastAsia="Times New Roman" w:hAnsi="Times New Roman" w:cs="Times New Roman"/>
          <w:b/>
          <w:bCs/>
          <w:i/>
          <w:iCs/>
          <w:color w:val="333333"/>
          <w:sz w:val="24"/>
          <w:szCs w:val="24"/>
          <w:lang w:val="es-ES"/>
        </w:rPr>
        <w:t>Cattleya violacea</w:t>
      </w:r>
      <w:r w:rsidRPr="00572F4C">
        <w:rPr>
          <w:rFonts w:ascii="Times New Roman" w:eastAsia="Times New Roman" w:hAnsi="Times New Roman" w:cs="Times New Roman"/>
          <w:b/>
          <w:bCs/>
          <w:color w:val="333333"/>
          <w:sz w:val="24"/>
          <w:szCs w:val="24"/>
          <w:lang w:val="es-ES"/>
        </w:rPr>
        <w:t>)</w:t>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n-US"/>
        </w:rPr>
      </w:pPr>
      <w:r w:rsidRPr="00572F4C">
        <w:rPr>
          <w:rFonts w:ascii="Times New Roman" w:eastAsia="Times New Roman" w:hAnsi="Times New Roman" w:cs="Times New Roman"/>
          <w:noProof/>
          <w:color w:val="333333"/>
          <w:sz w:val="24"/>
          <w:szCs w:val="24"/>
          <w:lang w:val="en-US"/>
        </w:rPr>
        <w:drawing>
          <wp:inline distT="0" distB="0" distL="0" distR="0">
            <wp:extent cx="2752725" cy="1704975"/>
            <wp:effectExtent l="0" t="0" r="9525" b="9525"/>
            <wp:docPr id="5" name="Imagen 5" descr="http://static.iris.net.co/sostenibilidad/upload/images/2017/6/6/3798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atic.iris.net.co/sostenibilidad/upload/images/2017/6/6/37984_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52725" cy="1704975"/>
                    </a:xfrm>
                    <a:prstGeom prst="rect">
                      <a:avLst/>
                    </a:prstGeom>
                    <a:noFill/>
                    <a:ln>
                      <a:noFill/>
                    </a:ln>
                  </pic:spPr>
                </pic:pic>
              </a:graphicData>
            </a:graphic>
          </wp:inline>
        </w:drawing>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B34C8B">
        <w:rPr>
          <w:rFonts w:ascii="Times New Roman" w:eastAsia="Times New Roman" w:hAnsi="Times New Roman" w:cs="Times New Roman"/>
          <w:color w:val="333333"/>
          <w:sz w:val="24"/>
          <w:szCs w:val="24"/>
          <w:lang w:val="es-ES"/>
        </w:rPr>
        <w:lastRenderedPageBreak/>
        <w:t>Es una orquídea hermana de la flor insignia de Colombia, pero de color violeta y proveniente de zonas bajas de la Orinoquia y la Amazonia. Es una planta epífita que desarrolla un bulbo alargado y en su ápice dos largas hojas acintadas en medio de las cuales se despliega una o varias inflorescencias cada una con dos a seis flores grandes vistosas.</w:t>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B34C8B">
        <w:rPr>
          <w:rFonts w:ascii="Times New Roman" w:eastAsia="Times New Roman" w:hAnsi="Times New Roman" w:cs="Times New Roman"/>
          <w:color w:val="333333"/>
          <w:sz w:val="24"/>
          <w:szCs w:val="24"/>
          <w:lang w:val="es-ES"/>
        </w:rPr>
        <w:t>Los frutos son cápsulas que contienen miles de semillas diminutas filamentosas que dispersa el viento. Crece en zonas selváticas a lo largo de ríos, sobre árboles en busca siempre de luz y calor solar. Es apetecida por coleccionistas por lo que, en algunas regiones, ha menguado fuertemente debido a su extracción.</w:t>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n-US"/>
        </w:rPr>
      </w:pPr>
      <w:r w:rsidRPr="00B34C8B">
        <w:rPr>
          <w:rFonts w:ascii="Times New Roman" w:eastAsia="Times New Roman" w:hAnsi="Times New Roman" w:cs="Times New Roman"/>
          <w:color w:val="333333"/>
          <w:sz w:val="24"/>
          <w:szCs w:val="24"/>
          <w:lang w:val="en-US"/>
        </w:rPr>
        <w:t>Foto: Humberto Mendoza</w:t>
      </w:r>
    </w:p>
    <w:p w:rsidR="00B34C8B" w:rsidRPr="00B34C8B" w:rsidRDefault="00B34C8B" w:rsidP="00572F4C">
      <w:pPr>
        <w:numPr>
          <w:ilvl w:val="0"/>
          <w:numId w:val="7"/>
        </w:numPr>
        <w:shd w:val="clear" w:color="auto" w:fill="FFFFFF"/>
        <w:spacing w:after="0" w:line="240" w:lineRule="auto"/>
        <w:jc w:val="both"/>
        <w:rPr>
          <w:rFonts w:ascii="Times New Roman" w:eastAsia="Times New Roman" w:hAnsi="Times New Roman" w:cs="Times New Roman"/>
          <w:color w:val="333333"/>
          <w:sz w:val="24"/>
          <w:szCs w:val="24"/>
          <w:lang w:val="es-ES"/>
        </w:rPr>
      </w:pPr>
      <w:r w:rsidRPr="00572F4C">
        <w:rPr>
          <w:rFonts w:ascii="Times New Roman" w:eastAsia="Times New Roman" w:hAnsi="Times New Roman" w:cs="Times New Roman"/>
          <w:b/>
          <w:bCs/>
          <w:color w:val="333333"/>
          <w:sz w:val="24"/>
          <w:szCs w:val="24"/>
          <w:lang w:val="es-ES"/>
        </w:rPr>
        <w:t>La más áspera y resistente: chaparro (</w:t>
      </w:r>
      <w:r w:rsidRPr="00572F4C">
        <w:rPr>
          <w:rFonts w:ascii="Times New Roman" w:eastAsia="Times New Roman" w:hAnsi="Times New Roman" w:cs="Times New Roman"/>
          <w:b/>
          <w:bCs/>
          <w:i/>
          <w:iCs/>
          <w:color w:val="333333"/>
          <w:sz w:val="24"/>
          <w:szCs w:val="24"/>
          <w:lang w:val="es-ES"/>
        </w:rPr>
        <w:t>Curatella americana</w:t>
      </w:r>
      <w:r w:rsidRPr="00572F4C">
        <w:rPr>
          <w:rFonts w:ascii="Times New Roman" w:eastAsia="Times New Roman" w:hAnsi="Times New Roman" w:cs="Times New Roman"/>
          <w:b/>
          <w:bCs/>
          <w:color w:val="333333"/>
          <w:sz w:val="24"/>
          <w:szCs w:val="24"/>
          <w:lang w:val="es-ES"/>
        </w:rPr>
        <w:t>)</w:t>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n-US"/>
        </w:rPr>
      </w:pPr>
      <w:r w:rsidRPr="00572F4C">
        <w:rPr>
          <w:rFonts w:ascii="Times New Roman" w:eastAsia="Times New Roman" w:hAnsi="Times New Roman" w:cs="Times New Roman"/>
          <w:noProof/>
          <w:color w:val="333333"/>
          <w:sz w:val="24"/>
          <w:szCs w:val="24"/>
          <w:lang w:val="en-US"/>
        </w:rPr>
        <w:drawing>
          <wp:inline distT="0" distB="0" distL="0" distR="0">
            <wp:extent cx="2800350" cy="1857375"/>
            <wp:effectExtent l="0" t="0" r="0" b="9525"/>
            <wp:docPr id="4" name="Imagen 4" descr="http://static.iris.net.co/sostenibilidad/upload/images/2017/6/6/3798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atic.iris.net.co/sostenibilidad/upload/images/2017/6/6/37985_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00350" cy="1857375"/>
                    </a:xfrm>
                    <a:prstGeom prst="rect">
                      <a:avLst/>
                    </a:prstGeom>
                    <a:noFill/>
                    <a:ln>
                      <a:noFill/>
                    </a:ln>
                  </pic:spPr>
                </pic:pic>
              </a:graphicData>
            </a:graphic>
          </wp:inline>
        </w:drawing>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B34C8B">
        <w:rPr>
          <w:rFonts w:ascii="Times New Roman" w:eastAsia="Times New Roman" w:hAnsi="Times New Roman" w:cs="Times New Roman"/>
          <w:color w:val="333333"/>
          <w:sz w:val="24"/>
          <w:szCs w:val="24"/>
          <w:lang w:val="es-ES"/>
        </w:rPr>
        <w:t>El chaparro sería digno de sembrarse en Marte una vez los humanos colonicen este planeta. Es un arbusto que resiste al fuego, corte de su tallo, sequias extremas y suelos arenosos pobres de donde rebrota, florece y fructifica copiosamente hasta configurarse como una las plantas más abundantes de las sabanas de la Orinoquia colombiana.</w:t>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n-US"/>
        </w:rPr>
      </w:pPr>
      <w:r w:rsidRPr="00B34C8B">
        <w:rPr>
          <w:rFonts w:ascii="Times New Roman" w:eastAsia="Times New Roman" w:hAnsi="Times New Roman" w:cs="Times New Roman"/>
          <w:color w:val="333333"/>
          <w:sz w:val="24"/>
          <w:szCs w:val="24"/>
          <w:lang w:val="es-ES"/>
        </w:rPr>
        <w:lastRenderedPageBreak/>
        <w:t xml:space="preserve">Sus hojas son tan ásperas que se equiparan a una lija número 80 y en algunos libros referencian su uso para pulir madera y a manera de esponjilla metálica para fregar y brillar las ollas tiznadas. En la Orinoquia, alrededor de los chaparros se forman las llamadas matas de monte, que poco a poco aumentan su tamaño hasta constituir fragmentos de bosques en medio de las sabanas. También es utilizada en el tratamiento de enfermedades gastrointestinales, del riñón y hepatitis. </w:t>
      </w:r>
      <w:r w:rsidRPr="00B34C8B">
        <w:rPr>
          <w:rFonts w:ascii="Times New Roman" w:eastAsia="Times New Roman" w:hAnsi="Times New Roman" w:cs="Times New Roman"/>
          <w:color w:val="333333"/>
          <w:sz w:val="24"/>
          <w:szCs w:val="24"/>
          <w:lang w:val="en-US"/>
        </w:rPr>
        <w:t>Áspera pero muy útil.  </w:t>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n-US"/>
        </w:rPr>
      </w:pPr>
      <w:r w:rsidRPr="00B34C8B">
        <w:rPr>
          <w:rFonts w:ascii="Times New Roman" w:eastAsia="Times New Roman" w:hAnsi="Times New Roman" w:cs="Times New Roman"/>
          <w:color w:val="333333"/>
          <w:sz w:val="24"/>
          <w:szCs w:val="24"/>
          <w:lang w:val="en-US"/>
        </w:rPr>
        <w:t>Foto: Wikimedia Commons / Humberto Mendoza</w:t>
      </w:r>
    </w:p>
    <w:p w:rsidR="00B34C8B" w:rsidRPr="00B34C8B" w:rsidRDefault="00B34C8B" w:rsidP="00572F4C">
      <w:pPr>
        <w:numPr>
          <w:ilvl w:val="0"/>
          <w:numId w:val="8"/>
        </w:numPr>
        <w:shd w:val="clear" w:color="auto" w:fill="FFFFFF"/>
        <w:spacing w:after="0" w:line="240" w:lineRule="auto"/>
        <w:jc w:val="both"/>
        <w:rPr>
          <w:rFonts w:ascii="Times New Roman" w:eastAsia="Times New Roman" w:hAnsi="Times New Roman" w:cs="Times New Roman"/>
          <w:color w:val="333333"/>
          <w:sz w:val="24"/>
          <w:szCs w:val="24"/>
          <w:lang w:val="es-ES"/>
        </w:rPr>
      </w:pPr>
      <w:r w:rsidRPr="00572F4C">
        <w:rPr>
          <w:rFonts w:ascii="Times New Roman" w:eastAsia="Times New Roman" w:hAnsi="Times New Roman" w:cs="Times New Roman"/>
          <w:b/>
          <w:bCs/>
          <w:color w:val="333333"/>
          <w:sz w:val="24"/>
          <w:szCs w:val="24"/>
          <w:lang w:val="es-ES"/>
        </w:rPr>
        <w:t>La más robusta: caoba (</w:t>
      </w:r>
      <w:r w:rsidRPr="00572F4C">
        <w:rPr>
          <w:rFonts w:ascii="Times New Roman" w:eastAsia="Times New Roman" w:hAnsi="Times New Roman" w:cs="Times New Roman"/>
          <w:b/>
          <w:bCs/>
          <w:i/>
          <w:iCs/>
          <w:color w:val="333333"/>
          <w:sz w:val="24"/>
          <w:szCs w:val="24"/>
          <w:lang w:val="es-ES"/>
        </w:rPr>
        <w:t>Swietenia macrophylla</w:t>
      </w:r>
      <w:r w:rsidRPr="00572F4C">
        <w:rPr>
          <w:rFonts w:ascii="Times New Roman" w:eastAsia="Times New Roman" w:hAnsi="Times New Roman" w:cs="Times New Roman"/>
          <w:b/>
          <w:bCs/>
          <w:color w:val="333333"/>
          <w:sz w:val="24"/>
          <w:szCs w:val="24"/>
          <w:lang w:val="es-ES"/>
        </w:rPr>
        <w:t>)</w:t>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n-US"/>
        </w:rPr>
      </w:pPr>
      <w:r w:rsidRPr="00572F4C">
        <w:rPr>
          <w:rFonts w:ascii="Times New Roman" w:eastAsia="Times New Roman" w:hAnsi="Times New Roman" w:cs="Times New Roman"/>
          <w:noProof/>
          <w:color w:val="333333"/>
          <w:sz w:val="24"/>
          <w:szCs w:val="24"/>
          <w:lang w:val="en-US"/>
        </w:rPr>
        <w:drawing>
          <wp:inline distT="0" distB="0" distL="0" distR="0">
            <wp:extent cx="3838575" cy="1657350"/>
            <wp:effectExtent l="0" t="0" r="9525" b="0"/>
            <wp:docPr id="3" name="Imagen 3" descr="http://static.iris.net.co/sostenibilidad/upload/images/2017/6/6/3798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atic.iris.net.co/sostenibilidad/upload/images/2017/6/6/37986_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38575" cy="1657350"/>
                    </a:xfrm>
                    <a:prstGeom prst="rect">
                      <a:avLst/>
                    </a:prstGeom>
                    <a:noFill/>
                    <a:ln>
                      <a:noFill/>
                    </a:ln>
                  </pic:spPr>
                </pic:pic>
              </a:graphicData>
            </a:graphic>
          </wp:inline>
        </w:drawing>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B34C8B">
        <w:rPr>
          <w:rFonts w:ascii="Times New Roman" w:eastAsia="Times New Roman" w:hAnsi="Times New Roman" w:cs="Times New Roman"/>
          <w:color w:val="333333"/>
          <w:sz w:val="24"/>
          <w:szCs w:val="24"/>
          <w:lang w:val="es-ES"/>
        </w:rPr>
        <w:t>Los árboles más grandes del planeta corresponden a especies de pinos que solo se encuentran en bosques templados y alcanzan tallas de hasta 115 metros de altura y 10 metros de diámetro del tronco.</w:t>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B34C8B">
        <w:rPr>
          <w:rFonts w:ascii="Times New Roman" w:eastAsia="Times New Roman" w:hAnsi="Times New Roman" w:cs="Times New Roman"/>
          <w:color w:val="333333"/>
          <w:sz w:val="24"/>
          <w:szCs w:val="24"/>
          <w:lang w:val="es-ES"/>
        </w:rPr>
        <w:t>En zonas tropicales, los árboles no son tan grandes por lo cual la caoba es uno de los más robustos conocidos hasta hoy. Este árbol de la familia del cedro crece desde Centro América hasta Bolivia, en zonas de bosques húmedos y secos.</w:t>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B34C8B">
        <w:rPr>
          <w:rFonts w:ascii="Times New Roman" w:eastAsia="Times New Roman" w:hAnsi="Times New Roman" w:cs="Times New Roman"/>
          <w:color w:val="333333"/>
          <w:sz w:val="24"/>
          <w:szCs w:val="24"/>
          <w:lang w:val="es-ES"/>
        </w:rPr>
        <w:t xml:space="preserve">Hay fotos de árboles de Caoba de 3,5 metros de diámetro del tronco y 50 metros de altura. Estos gigantes del trópico ya casi </w:t>
      </w:r>
      <w:r w:rsidRPr="00B34C8B">
        <w:rPr>
          <w:rFonts w:ascii="Times New Roman" w:eastAsia="Times New Roman" w:hAnsi="Times New Roman" w:cs="Times New Roman"/>
          <w:color w:val="333333"/>
          <w:sz w:val="24"/>
          <w:szCs w:val="24"/>
          <w:lang w:val="es-ES"/>
        </w:rPr>
        <w:lastRenderedPageBreak/>
        <w:t>no existen pues se han talado intensamente por su fina madera considerada como las más valiosas de la zona tropical americana. En Colombia, la especie está casi extinta en estado silvestre y categorizada en “Estado crítico de conservación”.</w:t>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B34C8B">
        <w:rPr>
          <w:rFonts w:ascii="Times New Roman" w:eastAsia="Times New Roman" w:hAnsi="Times New Roman" w:cs="Times New Roman"/>
          <w:color w:val="333333"/>
          <w:sz w:val="24"/>
          <w:szCs w:val="24"/>
          <w:lang w:val="es-ES"/>
        </w:rPr>
        <w:t>Foto: Tomada de </w:t>
      </w:r>
      <w:r w:rsidRPr="00572F4C">
        <w:rPr>
          <w:rFonts w:ascii="Times New Roman" w:eastAsia="Times New Roman" w:hAnsi="Times New Roman" w:cs="Times New Roman"/>
          <w:i/>
          <w:iCs/>
          <w:color w:val="333333"/>
          <w:sz w:val="24"/>
          <w:szCs w:val="24"/>
          <w:lang w:val="es-ES"/>
        </w:rPr>
        <w:t>Plantas Útiles de Colombia </w:t>
      </w:r>
      <w:r w:rsidRPr="00B34C8B">
        <w:rPr>
          <w:rFonts w:ascii="Times New Roman" w:eastAsia="Times New Roman" w:hAnsi="Times New Roman" w:cs="Times New Roman"/>
          <w:color w:val="333333"/>
          <w:sz w:val="24"/>
          <w:szCs w:val="24"/>
          <w:lang w:val="es-ES"/>
        </w:rPr>
        <w:t xml:space="preserve">de Enrique Pérez Arbeláez, edición de 1947. La foto es autoría del botánico R. Romero </w:t>
      </w:r>
      <w:r w:rsidR="00E708AC" w:rsidRPr="00572F4C">
        <w:rPr>
          <w:rFonts w:ascii="Times New Roman" w:eastAsia="Times New Roman" w:hAnsi="Times New Roman" w:cs="Times New Roman"/>
          <w:color w:val="333333"/>
          <w:sz w:val="24"/>
          <w:szCs w:val="24"/>
          <w:lang w:val="es-ES"/>
        </w:rPr>
        <w:t>Castañena, proviene</w:t>
      </w:r>
      <w:r w:rsidRPr="00B34C8B">
        <w:rPr>
          <w:rFonts w:ascii="Times New Roman" w:eastAsia="Times New Roman" w:hAnsi="Times New Roman" w:cs="Times New Roman"/>
          <w:color w:val="333333"/>
          <w:sz w:val="24"/>
          <w:szCs w:val="24"/>
          <w:lang w:val="es-ES"/>
        </w:rPr>
        <w:t xml:space="preserve"> de las selvas del Chocó y posiblemente fue tomada a principio de la década de los 40. </w:t>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B34C8B">
        <w:rPr>
          <w:rFonts w:ascii="Times New Roman" w:eastAsia="Times New Roman" w:hAnsi="Times New Roman" w:cs="Times New Roman"/>
          <w:color w:val="333333"/>
          <w:sz w:val="24"/>
          <w:szCs w:val="24"/>
          <w:lang w:val="es-ES"/>
        </w:rPr>
        <w:t>Foto: Libro Plantas Útiles de Colombia de Enrique Pérez Arbeláez</w:t>
      </w:r>
    </w:p>
    <w:p w:rsidR="00B34C8B" w:rsidRPr="00B34C8B" w:rsidRDefault="00B34C8B" w:rsidP="00572F4C">
      <w:pPr>
        <w:numPr>
          <w:ilvl w:val="0"/>
          <w:numId w:val="9"/>
        </w:numPr>
        <w:shd w:val="clear" w:color="auto" w:fill="FFFFFF"/>
        <w:spacing w:after="0" w:line="240" w:lineRule="auto"/>
        <w:jc w:val="both"/>
        <w:rPr>
          <w:rFonts w:ascii="Times New Roman" w:eastAsia="Times New Roman" w:hAnsi="Times New Roman" w:cs="Times New Roman"/>
          <w:color w:val="333333"/>
          <w:sz w:val="24"/>
          <w:szCs w:val="24"/>
          <w:lang w:val="es-ES"/>
        </w:rPr>
      </w:pPr>
      <w:r w:rsidRPr="00572F4C">
        <w:rPr>
          <w:rFonts w:ascii="Times New Roman" w:eastAsia="Times New Roman" w:hAnsi="Times New Roman" w:cs="Times New Roman"/>
          <w:b/>
          <w:bCs/>
          <w:color w:val="333333"/>
          <w:sz w:val="24"/>
          <w:szCs w:val="24"/>
          <w:lang w:val="es-ES"/>
        </w:rPr>
        <w:t>La más dura: el ébano (</w:t>
      </w:r>
      <w:r w:rsidRPr="00572F4C">
        <w:rPr>
          <w:rFonts w:ascii="Times New Roman" w:eastAsia="Times New Roman" w:hAnsi="Times New Roman" w:cs="Times New Roman"/>
          <w:b/>
          <w:bCs/>
          <w:i/>
          <w:iCs/>
          <w:color w:val="333333"/>
          <w:sz w:val="24"/>
          <w:szCs w:val="24"/>
          <w:lang w:val="es-ES"/>
        </w:rPr>
        <w:t>Caesalpinia ebano</w:t>
      </w:r>
      <w:r w:rsidRPr="00572F4C">
        <w:rPr>
          <w:rFonts w:ascii="Times New Roman" w:eastAsia="Times New Roman" w:hAnsi="Times New Roman" w:cs="Times New Roman"/>
          <w:b/>
          <w:bCs/>
          <w:color w:val="333333"/>
          <w:sz w:val="24"/>
          <w:szCs w:val="24"/>
          <w:lang w:val="es-ES"/>
        </w:rPr>
        <w:t>)</w:t>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n-US"/>
        </w:rPr>
      </w:pPr>
      <w:r w:rsidRPr="00572F4C">
        <w:rPr>
          <w:rFonts w:ascii="Times New Roman" w:eastAsia="Times New Roman" w:hAnsi="Times New Roman" w:cs="Times New Roman"/>
          <w:noProof/>
          <w:color w:val="333333"/>
          <w:sz w:val="24"/>
          <w:szCs w:val="24"/>
          <w:lang w:val="en-US"/>
        </w:rPr>
        <w:drawing>
          <wp:inline distT="0" distB="0" distL="0" distR="0">
            <wp:extent cx="3009900" cy="1485900"/>
            <wp:effectExtent l="0" t="0" r="0" b="0"/>
            <wp:docPr id="2" name="Imagen 2" descr="http://static.iris.net.co/sostenibilidad/upload/images/2017/6/6/3798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atic.iris.net.co/sostenibilidad/upload/images/2017/6/6/37987_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09900" cy="1485900"/>
                    </a:xfrm>
                    <a:prstGeom prst="rect">
                      <a:avLst/>
                    </a:prstGeom>
                    <a:noFill/>
                    <a:ln>
                      <a:noFill/>
                    </a:ln>
                  </pic:spPr>
                </pic:pic>
              </a:graphicData>
            </a:graphic>
          </wp:inline>
        </w:drawing>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B34C8B">
        <w:rPr>
          <w:rFonts w:ascii="Times New Roman" w:eastAsia="Times New Roman" w:hAnsi="Times New Roman" w:cs="Times New Roman"/>
          <w:color w:val="333333"/>
          <w:sz w:val="24"/>
          <w:szCs w:val="24"/>
          <w:lang w:val="es-ES"/>
        </w:rPr>
        <w:t>El ébano, propiamente dicho, es una especie asiática y del norte de África (</w:t>
      </w:r>
      <w:r w:rsidRPr="00572F4C">
        <w:rPr>
          <w:rFonts w:ascii="Times New Roman" w:eastAsia="Times New Roman" w:hAnsi="Times New Roman" w:cs="Times New Roman"/>
          <w:i/>
          <w:iCs/>
          <w:color w:val="333333"/>
          <w:sz w:val="24"/>
          <w:szCs w:val="24"/>
          <w:lang w:val="es-ES"/>
        </w:rPr>
        <w:t>Diospyros ebenum</w:t>
      </w:r>
      <w:r w:rsidRPr="00B34C8B">
        <w:rPr>
          <w:rFonts w:ascii="Times New Roman" w:eastAsia="Times New Roman" w:hAnsi="Times New Roman" w:cs="Times New Roman"/>
          <w:color w:val="333333"/>
          <w:sz w:val="24"/>
          <w:szCs w:val="24"/>
          <w:lang w:val="es-ES"/>
        </w:rPr>
        <w:t>), de madera negra muy fina y apetecida para la fabricación de instrumentos musicales. En Colombia crece la </w:t>
      </w:r>
      <w:r w:rsidRPr="00572F4C">
        <w:rPr>
          <w:rFonts w:ascii="Times New Roman" w:eastAsia="Times New Roman" w:hAnsi="Times New Roman" w:cs="Times New Roman"/>
          <w:i/>
          <w:iCs/>
          <w:color w:val="333333"/>
          <w:sz w:val="24"/>
          <w:szCs w:val="24"/>
          <w:lang w:val="es-ES"/>
        </w:rPr>
        <w:t>Caesalpinia ebano</w:t>
      </w:r>
      <w:r w:rsidRPr="00B34C8B">
        <w:rPr>
          <w:rFonts w:ascii="Times New Roman" w:eastAsia="Times New Roman" w:hAnsi="Times New Roman" w:cs="Times New Roman"/>
          <w:color w:val="333333"/>
          <w:sz w:val="24"/>
          <w:szCs w:val="24"/>
          <w:lang w:val="es-ES"/>
        </w:rPr>
        <w:t xml:space="preserve">, no emparentada con el </w:t>
      </w:r>
      <w:r w:rsidR="00E708AC" w:rsidRPr="00572F4C">
        <w:rPr>
          <w:rFonts w:ascii="Times New Roman" w:eastAsia="Times New Roman" w:hAnsi="Times New Roman" w:cs="Times New Roman"/>
          <w:color w:val="333333"/>
          <w:sz w:val="24"/>
          <w:szCs w:val="24"/>
          <w:lang w:val="es-ES"/>
        </w:rPr>
        <w:t>asiático,</w:t>
      </w:r>
      <w:r w:rsidRPr="00B34C8B">
        <w:rPr>
          <w:rFonts w:ascii="Times New Roman" w:eastAsia="Times New Roman" w:hAnsi="Times New Roman" w:cs="Times New Roman"/>
          <w:color w:val="333333"/>
          <w:sz w:val="24"/>
          <w:szCs w:val="24"/>
          <w:lang w:val="es-ES"/>
        </w:rPr>
        <w:t xml:space="preserve"> pero también produce una madera con características similares.</w:t>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B34C8B">
        <w:rPr>
          <w:rFonts w:ascii="Times New Roman" w:eastAsia="Times New Roman" w:hAnsi="Times New Roman" w:cs="Times New Roman"/>
          <w:color w:val="333333"/>
          <w:sz w:val="24"/>
          <w:szCs w:val="24"/>
          <w:lang w:val="es-ES"/>
        </w:rPr>
        <w:t xml:space="preserve">La dureza de la madera se establece por su densidad, siendo la más fina la de la teca, con una densidad de 0,64 gramos por centímetros cúbicos, y la del Ébano asiático, con 0,97 gr/cc. El ébano colombiano tiene una densidad de 1,15 </w:t>
      </w:r>
      <w:r w:rsidRPr="00B34C8B">
        <w:rPr>
          <w:rFonts w:ascii="Times New Roman" w:eastAsia="Times New Roman" w:hAnsi="Times New Roman" w:cs="Times New Roman"/>
          <w:color w:val="333333"/>
          <w:sz w:val="24"/>
          <w:szCs w:val="24"/>
          <w:lang w:val="es-ES"/>
        </w:rPr>
        <w:lastRenderedPageBreak/>
        <w:t>gr/cc, lo que la ubica entre las maderas más duras y finas hasta ahora conocidas.</w:t>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B34C8B">
        <w:rPr>
          <w:rFonts w:ascii="Times New Roman" w:eastAsia="Times New Roman" w:hAnsi="Times New Roman" w:cs="Times New Roman"/>
          <w:color w:val="333333"/>
          <w:sz w:val="24"/>
          <w:szCs w:val="24"/>
          <w:lang w:val="es-ES"/>
        </w:rPr>
        <w:t>Cortar un Ébano con machete es equivalente a golpear una piedra; algunos relatan que ni siquiera las balas penetran el tronco de estos árboles. El Ébano colombiano es endémico de la Costa Caribe y está categorizado en “Peligro de Extinción”.</w:t>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n-US"/>
        </w:rPr>
      </w:pPr>
      <w:r w:rsidRPr="00B34C8B">
        <w:rPr>
          <w:rFonts w:ascii="Times New Roman" w:eastAsia="Times New Roman" w:hAnsi="Times New Roman" w:cs="Times New Roman"/>
          <w:color w:val="333333"/>
          <w:sz w:val="24"/>
          <w:szCs w:val="24"/>
          <w:lang w:val="en-US"/>
        </w:rPr>
        <w:t>Foto: Universidad IEA</w:t>
      </w:r>
    </w:p>
    <w:p w:rsidR="00B34C8B" w:rsidRPr="00B34C8B" w:rsidRDefault="00B34C8B" w:rsidP="00572F4C">
      <w:pPr>
        <w:numPr>
          <w:ilvl w:val="0"/>
          <w:numId w:val="10"/>
        </w:numPr>
        <w:shd w:val="clear" w:color="auto" w:fill="FFFFFF"/>
        <w:spacing w:after="0" w:line="240" w:lineRule="auto"/>
        <w:jc w:val="both"/>
        <w:rPr>
          <w:rFonts w:ascii="Times New Roman" w:eastAsia="Times New Roman" w:hAnsi="Times New Roman" w:cs="Times New Roman"/>
          <w:color w:val="333333"/>
          <w:sz w:val="24"/>
          <w:szCs w:val="24"/>
          <w:lang w:val="es-ES"/>
        </w:rPr>
      </w:pPr>
      <w:r w:rsidRPr="00572F4C">
        <w:rPr>
          <w:rFonts w:ascii="Times New Roman" w:eastAsia="Times New Roman" w:hAnsi="Times New Roman" w:cs="Times New Roman"/>
          <w:b/>
          <w:bCs/>
          <w:color w:val="333333"/>
          <w:sz w:val="24"/>
          <w:szCs w:val="24"/>
          <w:lang w:val="es-ES"/>
        </w:rPr>
        <w:t>La más sagrada: el yagé o ayahuasca (</w:t>
      </w:r>
      <w:r w:rsidRPr="00572F4C">
        <w:rPr>
          <w:rFonts w:ascii="Times New Roman" w:eastAsia="Times New Roman" w:hAnsi="Times New Roman" w:cs="Times New Roman"/>
          <w:b/>
          <w:bCs/>
          <w:i/>
          <w:iCs/>
          <w:color w:val="333333"/>
          <w:sz w:val="24"/>
          <w:szCs w:val="24"/>
          <w:lang w:val="es-ES"/>
        </w:rPr>
        <w:t>Banisteriopsis caapi</w:t>
      </w:r>
      <w:r w:rsidRPr="00572F4C">
        <w:rPr>
          <w:rFonts w:ascii="Times New Roman" w:eastAsia="Times New Roman" w:hAnsi="Times New Roman" w:cs="Times New Roman"/>
          <w:b/>
          <w:bCs/>
          <w:color w:val="333333"/>
          <w:sz w:val="24"/>
          <w:szCs w:val="24"/>
          <w:lang w:val="es-ES"/>
        </w:rPr>
        <w:t>)</w:t>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n-US"/>
        </w:rPr>
      </w:pPr>
      <w:r w:rsidRPr="00572F4C">
        <w:rPr>
          <w:rFonts w:ascii="Times New Roman" w:eastAsia="Times New Roman" w:hAnsi="Times New Roman" w:cs="Times New Roman"/>
          <w:noProof/>
          <w:color w:val="333333"/>
          <w:sz w:val="24"/>
          <w:szCs w:val="24"/>
          <w:lang w:val="en-US"/>
        </w:rPr>
        <w:drawing>
          <wp:inline distT="0" distB="0" distL="0" distR="0">
            <wp:extent cx="2647950" cy="1762125"/>
            <wp:effectExtent l="0" t="0" r="0" b="9525"/>
            <wp:docPr id="1" name="Imagen 1" descr="http://static.iris.net.co/sostenibilidad/upload/images/2017/6/6/3797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atic.iris.net.co/sostenibilidad/upload/images/2017/6/6/37979_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47950" cy="1762125"/>
                    </a:xfrm>
                    <a:prstGeom prst="rect">
                      <a:avLst/>
                    </a:prstGeom>
                    <a:noFill/>
                    <a:ln>
                      <a:noFill/>
                    </a:ln>
                  </pic:spPr>
                </pic:pic>
              </a:graphicData>
            </a:graphic>
          </wp:inline>
        </w:drawing>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B34C8B">
        <w:rPr>
          <w:rFonts w:ascii="Times New Roman" w:eastAsia="Times New Roman" w:hAnsi="Times New Roman" w:cs="Times New Roman"/>
          <w:color w:val="333333"/>
          <w:sz w:val="24"/>
          <w:szCs w:val="24"/>
          <w:lang w:val="es-ES"/>
        </w:rPr>
        <w:t>Esta es la planta más venerada por las culturas indígenas de la Amazonia occidental. Hay cerca de cinco especies de lianas de la familia de las </w:t>
      </w:r>
      <w:r w:rsidRPr="00572F4C">
        <w:rPr>
          <w:rFonts w:ascii="Times New Roman" w:eastAsia="Times New Roman" w:hAnsi="Times New Roman" w:cs="Times New Roman"/>
          <w:i/>
          <w:iCs/>
          <w:color w:val="333333"/>
          <w:sz w:val="24"/>
          <w:szCs w:val="24"/>
          <w:lang w:val="es-ES"/>
        </w:rPr>
        <w:t>Malpighiaceae</w:t>
      </w:r>
      <w:r w:rsidRPr="00B34C8B">
        <w:rPr>
          <w:rFonts w:ascii="Times New Roman" w:eastAsia="Times New Roman" w:hAnsi="Times New Roman" w:cs="Times New Roman"/>
          <w:color w:val="333333"/>
          <w:sz w:val="24"/>
          <w:szCs w:val="24"/>
          <w:lang w:val="es-ES"/>
        </w:rPr>
        <w:t xml:space="preserve"> conocidas como </w:t>
      </w:r>
      <w:r w:rsidR="000E17AF" w:rsidRPr="00B34C8B">
        <w:rPr>
          <w:rFonts w:ascii="Times New Roman" w:eastAsia="Times New Roman" w:hAnsi="Times New Roman" w:cs="Times New Roman"/>
          <w:color w:val="333333"/>
          <w:sz w:val="24"/>
          <w:szCs w:val="24"/>
          <w:lang w:val="es-ES"/>
        </w:rPr>
        <w:t>yagé,</w:t>
      </w:r>
      <w:r w:rsidRPr="00B34C8B">
        <w:rPr>
          <w:rFonts w:ascii="Times New Roman" w:eastAsia="Times New Roman" w:hAnsi="Times New Roman" w:cs="Times New Roman"/>
          <w:color w:val="333333"/>
          <w:sz w:val="24"/>
          <w:szCs w:val="24"/>
          <w:lang w:val="es-ES"/>
        </w:rPr>
        <w:t xml:space="preserve"> pero la más utilizada es </w:t>
      </w:r>
      <w:r w:rsidRPr="00572F4C">
        <w:rPr>
          <w:rFonts w:ascii="Times New Roman" w:eastAsia="Times New Roman" w:hAnsi="Times New Roman" w:cs="Times New Roman"/>
          <w:i/>
          <w:iCs/>
          <w:color w:val="333333"/>
          <w:sz w:val="24"/>
          <w:szCs w:val="24"/>
          <w:lang w:val="es-ES"/>
        </w:rPr>
        <w:t>Banisteriopsis caapi</w:t>
      </w:r>
      <w:r w:rsidRPr="00B34C8B">
        <w:rPr>
          <w:rFonts w:ascii="Times New Roman" w:eastAsia="Times New Roman" w:hAnsi="Times New Roman" w:cs="Times New Roman"/>
          <w:color w:val="333333"/>
          <w:sz w:val="24"/>
          <w:szCs w:val="24"/>
          <w:lang w:val="es-ES"/>
        </w:rPr>
        <w:t>, la cual crece en al interior del bosque asociado a la Amazonia.</w:t>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B34C8B">
        <w:rPr>
          <w:rFonts w:ascii="Times New Roman" w:eastAsia="Times New Roman" w:hAnsi="Times New Roman" w:cs="Times New Roman"/>
          <w:color w:val="333333"/>
          <w:sz w:val="24"/>
          <w:szCs w:val="24"/>
          <w:lang w:val="es-ES"/>
        </w:rPr>
        <w:t xml:space="preserve">De sus tallos y corteza se fabrica una bebida supremamente amarga que, mezclada con otras plantas, es utilizada para curar enfermedades del cuerpo y el alma y como puerta de acceso al conocimiento. En la actualidad, la toma del yagé se ha popularizado en ciudades y regiones más allá de la Amazonía, fuera de su contexto cultural, en algunos casos con resultados adversos o funestos. Los Taitas </w:t>
      </w:r>
      <w:r w:rsidRPr="00B34C8B">
        <w:rPr>
          <w:rFonts w:ascii="Times New Roman" w:eastAsia="Times New Roman" w:hAnsi="Times New Roman" w:cs="Times New Roman"/>
          <w:color w:val="333333"/>
          <w:sz w:val="24"/>
          <w:szCs w:val="24"/>
          <w:lang w:val="es-ES"/>
        </w:rPr>
        <w:lastRenderedPageBreak/>
        <w:t>son maestros del uso del Yagé, por lo que es recomendable solo ingerirla bajo su acompañamiento.</w:t>
      </w:r>
    </w:p>
    <w:p w:rsidR="00B34C8B" w:rsidRPr="00B34C8B" w:rsidRDefault="00B34C8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B34C8B">
        <w:rPr>
          <w:rFonts w:ascii="Times New Roman" w:eastAsia="Times New Roman" w:hAnsi="Times New Roman" w:cs="Times New Roman"/>
          <w:color w:val="333333"/>
          <w:sz w:val="24"/>
          <w:szCs w:val="24"/>
          <w:lang w:val="es-ES"/>
        </w:rPr>
        <w:t>Foto: Jorge Contreras, cortesía.</w:t>
      </w:r>
    </w:p>
    <w:p w:rsidR="00A4332F" w:rsidRPr="00572F4C" w:rsidRDefault="00B34C8B" w:rsidP="00572F4C">
      <w:pPr>
        <w:jc w:val="both"/>
        <w:rPr>
          <w:rFonts w:ascii="Times New Roman" w:hAnsi="Times New Roman" w:cs="Times New Roman"/>
          <w:color w:val="333333"/>
          <w:sz w:val="24"/>
          <w:szCs w:val="24"/>
          <w:shd w:val="clear" w:color="auto" w:fill="FFFFFF"/>
        </w:rPr>
      </w:pPr>
      <w:r w:rsidRPr="00572F4C">
        <w:rPr>
          <w:rStyle w:val="Textoennegrita"/>
          <w:rFonts w:ascii="Times New Roman" w:hAnsi="Times New Roman" w:cs="Times New Roman"/>
          <w:color w:val="333333"/>
          <w:sz w:val="24"/>
          <w:szCs w:val="24"/>
          <w:shd w:val="clear" w:color="auto" w:fill="FFFFFF"/>
        </w:rPr>
        <w:t>Texto:</w:t>
      </w:r>
      <w:r w:rsidRPr="00572F4C">
        <w:rPr>
          <w:rFonts w:ascii="Times New Roman" w:hAnsi="Times New Roman" w:cs="Times New Roman"/>
          <w:color w:val="333333"/>
          <w:sz w:val="24"/>
          <w:szCs w:val="24"/>
          <w:shd w:val="clear" w:color="auto" w:fill="FFFFFF"/>
        </w:rPr>
        <w:t> Humberto Mendoza Cifuentes, investigador Colecciones Biológicas Instituto Humboldt. Algunos con información de Palmas de Colombia de Galeano y Bernal (2010).</w:t>
      </w:r>
    </w:p>
    <w:p w:rsidR="00E708AC" w:rsidRPr="000E17AF" w:rsidRDefault="00E708AC" w:rsidP="00572F4C">
      <w:pPr>
        <w:jc w:val="both"/>
        <w:rPr>
          <w:rFonts w:ascii="Times New Roman" w:hAnsi="Times New Roman" w:cs="Times New Roman"/>
          <w:b/>
          <w:color w:val="538135" w:themeColor="accent6" w:themeShade="BF"/>
          <w:sz w:val="24"/>
          <w:szCs w:val="24"/>
          <w:shd w:val="clear" w:color="auto" w:fill="FFFFFF"/>
        </w:rPr>
      </w:pPr>
      <w:r w:rsidRPr="000E17AF">
        <w:rPr>
          <w:rFonts w:ascii="Times New Roman" w:hAnsi="Times New Roman" w:cs="Times New Roman"/>
          <w:b/>
          <w:color w:val="538135" w:themeColor="accent6" w:themeShade="BF"/>
          <w:sz w:val="24"/>
          <w:szCs w:val="24"/>
          <w:shd w:val="clear" w:color="auto" w:fill="FFFFFF"/>
        </w:rPr>
        <w:t>Ahora</w:t>
      </w:r>
      <w:r w:rsidR="002002FB">
        <w:rPr>
          <w:rFonts w:ascii="Times New Roman" w:hAnsi="Times New Roman" w:cs="Times New Roman"/>
          <w:b/>
          <w:color w:val="538135" w:themeColor="accent6" w:themeShade="BF"/>
          <w:sz w:val="24"/>
          <w:szCs w:val="24"/>
          <w:shd w:val="clear" w:color="auto" w:fill="FFFFFF"/>
        </w:rPr>
        <w:t>,</w:t>
      </w:r>
      <w:r w:rsidRPr="000E17AF">
        <w:rPr>
          <w:rFonts w:ascii="Times New Roman" w:hAnsi="Times New Roman" w:cs="Times New Roman"/>
          <w:b/>
          <w:color w:val="538135" w:themeColor="accent6" w:themeShade="BF"/>
          <w:sz w:val="24"/>
          <w:szCs w:val="24"/>
          <w:shd w:val="clear" w:color="auto" w:fill="FFFFFF"/>
        </w:rPr>
        <w:t xml:space="preserve"> </w:t>
      </w:r>
      <w:r w:rsidR="000E17AF">
        <w:rPr>
          <w:rFonts w:ascii="Times New Roman" w:hAnsi="Times New Roman" w:cs="Times New Roman"/>
          <w:b/>
          <w:color w:val="538135" w:themeColor="accent6" w:themeShade="BF"/>
          <w:sz w:val="24"/>
          <w:szCs w:val="24"/>
          <w:shd w:val="clear" w:color="auto" w:fill="FFFFFF"/>
        </w:rPr>
        <w:t>terminada la lectura</w:t>
      </w:r>
      <w:r w:rsidRPr="000E17AF">
        <w:rPr>
          <w:rFonts w:ascii="Times New Roman" w:hAnsi="Times New Roman" w:cs="Times New Roman"/>
          <w:b/>
          <w:color w:val="538135" w:themeColor="accent6" w:themeShade="BF"/>
          <w:sz w:val="24"/>
          <w:szCs w:val="24"/>
          <w:shd w:val="clear" w:color="auto" w:fill="FFFFFF"/>
        </w:rPr>
        <w:t xml:space="preserve"> acerca de plantas maravillosas que se dan en tierras </w:t>
      </w:r>
      <w:r w:rsidR="009B1D32" w:rsidRPr="000E17AF">
        <w:rPr>
          <w:rFonts w:ascii="Times New Roman" w:hAnsi="Times New Roman" w:cs="Times New Roman"/>
          <w:b/>
          <w:color w:val="538135" w:themeColor="accent6" w:themeShade="BF"/>
          <w:sz w:val="24"/>
          <w:szCs w:val="24"/>
          <w:shd w:val="clear" w:color="auto" w:fill="FFFFFF"/>
        </w:rPr>
        <w:t>colombianas</w:t>
      </w:r>
      <w:r w:rsidRPr="000E17AF">
        <w:rPr>
          <w:rFonts w:ascii="Times New Roman" w:hAnsi="Times New Roman" w:cs="Times New Roman"/>
          <w:b/>
          <w:color w:val="538135" w:themeColor="accent6" w:themeShade="BF"/>
          <w:sz w:val="24"/>
          <w:szCs w:val="24"/>
          <w:shd w:val="clear" w:color="auto" w:fill="FFFFFF"/>
        </w:rPr>
        <w:t xml:space="preserve">, puedes reflexionar </w:t>
      </w:r>
      <w:r w:rsidR="009B1D32" w:rsidRPr="000E17AF">
        <w:rPr>
          <w:rFonts w:ascii="Times New Roman" w:hAnsi="Times New Roman" w:cs="Times New Roman"/>
          <w:b/>
          <w:color w:val="538135" w:themeColor="accent6" w:themeShade="BF"/>
          <w:sz w:val="24"/>
          <w:szCs w:val="24"/>
          <w:shd w:val="clear" w:color="auto" w:fill="FFFFFF"/>
        </w:rPr>
        <w:t>y</w:t>
      </w:r>
      <w:r w:rsidRPr="000E17AF">
        <w:rPr>
          <w:rFonts w:ascii="Times New Roman" w:hAnsi="Times New Roman" w:cs="Times New Roman"/>
          <w:b/>
          <w:color w:val="538135" w:themeColor="accent6" w:themeShade="BF"/>
          <w:sz w:val="24"/>
          <w:szCs w:val="24"/>
          <w:shd w:val="clear" w:color="auto" w:fill="FFFFFF"/>
        </w:rPr>
        <w:t xml:space="preserve"> dar respuesta al siguiente taller.</w:t>
      </w:r>
    </w:p>
    <w:p w:rsidR="00E708AC" w:rsidRPr="00572F4C" w:rsidRDefault="00E708AC" w:rsidP="00572F4C">
      <w:pPr>
        <w:pStyle w:val="Prrafodelista"/>
        <w:numPr>
          <w:ilvl w:val="0"/>
          <w:numId w:val="11"/>
        </w:numPr>
        <w:jc w:val="both"/>
        <w:rPr>
          <w:rFonts w:ascii="Times New Roman" w:hAnsi="Times New Roman" w:cs="Times New Roman"/>
          <w:sz w:val="24"/>
          <w:szCs w:val="24"/>
        </w:rPr>
      </w:pPr>
      <w:r w:rsidRPr="00572F4C">
        <w:rPr>
          <w:rFonts w:ascii="Times New Roman" w:hAnsi="Times New Roman" w:cs="Times New Roman"/>
          <w:sz w:val="24"/>
          <w:szCs w:val="24"/>
        </w:rPr>
        <w:t xml:space="preserve">Has un listado de las regiones donde se dan estas plantas y determina </w:t>
      </w:r>
      <w:r w:rsidR="009B1D32" w:rsidRPr="00572F4C">
        <w:rPr>
          <w:rFonts w:ascii="Times New Roman" w:hAnsi="Times New Roman" w:cs="Times New Roman"/>
          <w:sz w:val="24"/>
          <w:szCs w:val="24"/>
        </w:rPr>
        <w:t>¿qué</w:t>
      </w:r>
      <w:r w:rsidRPr="00572F4C">
        <w:rPr>
          <w:rFonts w:ascii="Times New Roman" w:hAnsi="Times New Roman" w:cs="Times New Roman"/>
          <w:sz w:val="24"/>
          <w:szCs w:val="24"/>
        </w:rPr>
        <w:t xml:space="preserve"> porcentaje corresponde al Valle del </w:t>
      </w:r>
      <w:r w:rsidR="009B1D32" w:rsidRPr="00572F4C">
        <w:rPr>
          <w:rFonts w:ascii="Times New Roman" w:hAnsi="Times New Roman" w:cs="Times New Roman"/>
          <w:sz w:val="24"/>
          <w:szCs w:val="24"/>
        </w:rPr>
        <w:t>Cauca?</w:t>
      </w:r>
    </w:p>
    <w:p w:rsidR="00E708AC" w:rsidRPr="00572F4C" w:rsidRDefault="009B1D32" w:rsidP="00572F4C">
      <w:pPr>
        <w:pStyle w:val="Prrafodelista"/>
        <w:numPr>
          <w:ilvl w:val="0"/>
          <w:numId w:val="11"/>
        </w:numPr>
        <w:jc w:val="both"/>
        <w:rPr>
          <w:rFonts w:ascii="Times New Roman" w:hAnsi="Times New Roman" w:cs="Times New Roman"/>
          <w:sz w:val="24"/>
          <w:szCs w:val="24"/>
        </w:rPr>
      </w:pPr>
      <w:r w:rsidRPr="00572F4C">
        <w:rPr>
          <w:rFonts w:ascii="Times New Roman" w:hAnsi="Times New Roman" w:cs="Times New Roman"/>
          <w:sz w:val="24"/>
          <w:szCs w:val="24"/>
        </w:rPr>
        <w:t>Elabora una gráfica a manera de fracción que represente en que regiones del país se dan estas plantas maravillosas.</w:t>
      </w:r>
    </w:p>
    <w:p w:rsidR="009B1D32" w:rsidRPr="00572F4C" w:rsidRDefault="009B1D32" w:rsidP="00572F4C">
      <w:pPr>
        <w:pStyle w:val="Prrafodelista"/>
        <w:numPr>
          <w:ilvl w:val="0"/>
          <w:numId w:val="11"/>
        </w:numPr>
        <w:jc w:val="both"/>
        <w:rPr>
          <w:rFonts w:ascii="Times New Roman" w:hAnsi="Times New Roman" w:cs="Times New Roman"/>
          <w:sz w:val="24"/>
          <w:szCs w:val="24"/>
        </w:rPr>
      </w:pPr>
      <w:r w:rsidRPr="00572F4C">
        <w:rPr>
          <w:rFonts w:ascii="Times New Roman" w:hAnsi="Times New Roman" w:cs="Times New Roman"/>
          <w:sz w:val="24"/>
          <w:szCs w:val="24"/>
        </w:rPr>
        <w:t>Observa con detenimiento y determina que departamentos no forman parte del habitad de estas plantas y escríbelos.</w:t>
      </w:r>
    </w:p>
    <w:p w:rsidR="009B1D32" w:rsidRPr="00572F4C" w:rsidRDefault="009B1D32" w:rsidP="00572F4C">
      <w:pPr>
        <w:pStyle w:val="Prrafodelista"/>
        <w:numPr>
          <w:ilvl w:val="0"/>
          <w:numId w:val="11"/>
        </w:numPr>
        <w:jc w:val="both"/>
        <w:rPr>
          <w:rFonts w:ascii="Times New Roman" w:hAnsi="Times New Roman" w:cs="Times New Roman"/>
          <w:sz w:val="24"/>
          <w:szCs w:val="24"/>
        </w:rPr>
      </w:pPr>
      <w:r w:rsidRPr="00572F4C">
        <w:rPr>
          <w:rFonts w:ascii="Times New Roman" w:hAnsi="Times New Roman" w:cs="Times New Roman"/>
          <w:sz w:val="24"/>
          <w:szCs w:val="24"/>
        </w:rPr>
        <w:t xml:space="preserve">¿Cuál de las plantas que leíste es mencionada desde </w:t>
      </w:r>
      <w:r w:rsidR="002002FB">
        <w:rPr>
          <w:rFonts w:ascii="Times New Roman" w:hAnsi="Times New Roman" w:cs="Times New Roman"/>
          <w:sz w:val="24"/>
          <w:szCs w:val="24"/>
        </w:rPr>
        <w:t xml:space="preserve">la </w:t>
      </w:r>
      <w:r w:rsidRPr="00572F4C">
        <w:rPr>
          <w:rFonts w:ascii="Times New Roman" w:hAnsi="Times New Roman" w:cs="Times New Roman"/>
          <w:sz w:val="24"/>
          <w:szCs w:val="24"/>
        </w:rPr>
        <w:t>densidad</w:t>
      </w:r>
      <w:r w:rsidR="002002FB">
        <w:rPr>
          <w:rFonts w:ascii="Times New Roman" w:hAnsi="Times New Roman" w:cs="Times New Roman"/>
          <w:sz w:val="24"/>
          <w:szCs w:val="24"/>
        </w:rPr>
        <w:t>?</w:t>
      </w:r>
    </w:p>
    <w:p w:rsidR="009B1D32" w:rsidRDefault="009B1D32" w:rsidP="00572F4C">
      <w:pPr>
        <w:pStyle w:val="Prrafodelista"/>
        <w:numPr>
          <w:ilvl w:val="0"/>
          <w:numId w:val="11"/>
        </w:numPr>
        <w:jc w:val="both"/>
        <w:rPr>
          <w:rFonts w:ascii="Times New Roman" w:hAnsi="Times New Roman" w:cs="Times New Roman"/>
          <w:sz w:val="24"/>
          <w:szCs w:val="24"/>
        </w:rPr>
      </w:pPr>
      <w:r w:rsidRPr="00572F4C">
        <w:rPr>
          <w:rFonts w:ascii="Times New Roman" w:hAnsi="Times New Roman" w:cs="Times New Roman"/>
          <w:sz w:val="24"/>
          <w:szCs w:val="24"/>
        </w:rPr>
        <w:t>De los 10 tipos de plantas expuestas ¿qué porcentaje representan aquellas que son medicinales?</w:t>
      </w:r>
    </w:p>
    <w:p w:rsidR="002002FB" w:rsidRPr="00572F4C" w:rsidRDefault="002002FB" w:rsidP="00572F4C">
      <w:pPr>
        <w:pStyle w:val="Prrafodelista"/>
        <w:numPr>
          <w:ilvl w:val="0"/>
          <w:numId w:val="11"/>
        </w:numPr>
        <w:jc w:val="both"/>
        <w:rPr>
          <w:rFonts w:ascii="Times New Roman" w:hAnsi="Times New Roman" w:cs="Times New Roman"/>
          <w:sz w:val="24"/>
          <w:szCs w:val="24"/>
        </w:rPr>
      </w:pPr>
      <w:r>
        <w:rPr>
          <w:rFonts w:ascii="Times New Roman" w:hAnsi="Times New Roman" w:cs="Times New Roman"/>
          <w:sz w:val="24"/>
          <w:szCs w:val="24"/>
        </w:rPr>
        <w:t>Si observas las plantas que formaciones poligonales puedes encontrar.</w:t>
      </w:r>
    </w:p>
    <w:p w:rsidR="000E17AF" w:rsidRDefault="000E17AF" w:rsidP="000E17AF">
      <w:pPr>
        <w:pStyle w:val="Prrafodelista"/>
        <w:jc w:val="center"/>
        <w:rPr>
          <w:rFonts w:ascii="Times New Roman" w:hAnsi="Times New Roman" w:cs="Times New Roman"/>
          <w:b/>
          <w:sz w:val="24"/>
          <w:szCs w:val="24"/>
        </w:rPr>
      </w:pPr>
    </w:p>
    <w:p w:rsidR="007113BB" w:rsidRPr="000E17AF" w:rsidRDefault="007113BB" w:rsidP="000E17AF">
      <w:pPr>
        <w:pStyle w:val="Prrafodelista"/>
        <w:spacing w:after="0" w:line="240" w:lineRule="auto"/>
        <w:jc w:val="center"/>
        <w:rPr>
          <w:rFonts w:ascii="Times New Roman" w:hAnsi="Times New Roman" w:cs="Times New Roman"/>
          <w:b/>
          <w:color w:val="538135" w:themeColor="accent6" w:themeShade="BF"/>
          <w:sz w:val="24"/>
          <w:szCs w:val="24"/>
        </w:rPr>
      </w:pPr>
      <w:r w:rsidRPr="000E17AF">
        <w:rPr>
          <w:rFonts w:ascii="Times New Roman" w:hAnsi="Times New Roman" w:cs="Times New Roman"/>
          <w:b/>
          <w:color w:val="538135" w:themeColor="accent6" w:themeShade="BF"/>
          <w:sz w:val="24"/>
          <w:szCs w:val="24"/>
        </w:rPr>
        <w:t>Ahora</w:t>
      </w:r>
      <w:r w:rsidR="000E17AF">
        <w:rPr>
          <w:rFonts w:ascii="Times New Roman" w:hAnsi="Times New Roman" w:cs="Times New Roman"/>
          <w:b/>
          <w:color w:val="538135" w:themeColor="accent6" w:themeShade="BF"/>
          <w:sz w:val="24"/>
          <w:szCs w:val="24"/>
        </w:rPr>
        <w:t xml:space="preserve"> Continua:</w:t>
      </w:r>
    </w:p>
    <w:p w:rsidR="00BB5ECC" w:rsidRPr="00BB5ECC" w:rsidRDefault="00BB5ECC" w:rsidP="000E17AF">
      <w:pPr>
        <w:shd w:val="clear" w:color="auto" w:fill="FFFFFF"/>
        <w:spacing w:after="0" w:line="240" w:lineRule="auto"/>
        <w:jc w:val="both"/>
        <w:outlineLvl w:val="1"/>
        <w:rPr>
          <w:rFonts w:ascii="Times New Roman" w:eastAsia="Times New Roman" w:hAnsi="Times New Roman" w:cs="Times New Roman"/>
          <w:b/>
          <w:bCs/>
          <w:color w:val="222222"/>
          <w:sz w:val="24"/>
          <w:szCs w:val="24"/>
          <w:lang w:val="es-ES"/>
        </w:rPr>
      </w:pPr>
      <w:r w:rsidRPr="00BB5ECC">
        <w:rPr>
          <w:rFonts w:ascii="Times New Roman" w:eastAsia="Times New Roman" w:hAnsi="Times New Roman" w:cs="Times New Roman"/>
          <w:b/>
          <w:bCs/>
          <w:color w:val="222222"/>
          <w:sz w:val="24"/>
          <w:szCs w:val="24"/>
          <w:lang w:val="es-ES"/>
        </w:rPr>
        <w:t>¿Qué es estadística?</w:t>
      </w:r>
    </w:p>
    <w:p w:rsidR="00BB5ECC" w:rsidRPr="00572F4C" w:rsidRDefault="00BB5ECC" w:rsidP="00572F4C">
      <w:pPr>
        <w:shd w:val="clear" w:color="auto" w:fill="FFFFFF"/>
        <w:spacing w:before="225" w:after="225" w:line="240" w:lineRule="auto"/>
        <w:jc w:val="both"/>
        <w:rPr>
          <w:rFonts w:ascii="Times New Roman" w:eastAsia="Times New Roman" w:hAnsi="Times New Roman" w:cs="Times New Roman"/>
          <w:i/>
          <w:iCs/>
          <w:color w:val="333333"/>
          <w:sz w:val="24"/>
          <w:szCs w:val="24"/>
          <w:lang w:val="es-ES"/>
        </w:rPr>
      </w:pPr>
      <w:r w:rsidRPr="00BB5ECC">
        <w:rPr>
          <w:rFonts w:ascii="Times New Roman" w:eastAsia="Times New Roman" w:hAnsi="Times New Roman" w:cs="Times New Roman"/>
          <w:color w:val="333333"/>
          <w:sz w:val="24"/>
          <w:szCs w:val="24"/>
          <w:lang w:val="es-ES"/>
        </w:rPr>
        <w:t xml:space="preserve">La estadística es la ciencia que estudia cómo debe emplearse la información y cómo dar una guía de acción en situaciones </w:t>
      </w:r>
      <w:r w:rsidRPr="00BB5ECC">
        <w:rPr>
          <w:rFonts w:ascii="Times New Roman" w:eastAsia="Times New Roman" w:hAnsi="Times New Roman" w:cs="Times New Roman"/>
          <w:color w:val="333333"/>
          <w:sz w:val="24"/>
          <w:szCs w:val="24"/>
          <w:lang w:val="es-ES"/>
        </w:rPr>
        <w:lastRenderedPageBreak/>
        <w:t>prácticas que entrañan incertidumbre. </w:t>
      </w:r>
      <w:r w:rsidRPr="00572F4C">
        <w:rPr>
          <w:rFonts w:ascii="Times New Roman" w:eastAsia="Times New Roman" w:hAnsi="Times New Roman" w:cs="Times New Roman"/>
          <w:i/>
          <w:iCs/>
          <w:color w:val="333333"/>
          <w:sz w:val="24"/>
          <w:szCs w:val="24"/>
          <w:lang w:val="es-ES"/>
        </w:rPr>
        <w:t>(Gutiérrez, p. 23).</w:t>
      </w:r>
    </w:p>
    <w:p w:rsidR="00BB5ECC" w:rsidRPr="00572F4C" w:rsidRDefault="00BB5ECC" w:rsidP="00572F4C">
      <w:pPr>
        <w:shd w:val="clear" w:color="auto" w:fill="FFFFFF"/>
        <w:spacing w:before="225" w:after="225" w:line="240" w:lineRule="auto"/>
        <w:jc w:val="both"/>
        <w:rPr>
          <w:rStyle w:val="nfasis"/>
          <w:rFonts w:ascii="Times New Roman" w:hAnsi="Times New Roman" w:cs="Times New Roman"/>
          <w:color w:val="333333"/>
          <w:sz w:val="24"/>
          <w:szCs w:val="24"/>
          <w:shd w:val="clear" w:color="auto" w:fill="FFFFFF"/>
        </w:rPr>
      </w:pPr>
      <w:r w:rsidRPr="00572F4C">
        <w:rPr>
          <w:rFonts w:ascii="Times New Roman" w:hAnsi="Times New Roman" w:cs="Times New Roman"/>
          <w:color w:val="333333"/>
          <w:sz w:val="24"/>
          <w:szCs w:val="24"/>
          <w:shd w:val="clear" w:color="auto" w:fill="FFFFFF"/>
        </w:rPr>
        <w:t>Es una ciencia que facilita la toma de decisiones mediante la presentación ordenada de los datos observados en tablas y gráficos estadísticos, reduciendo los datos observados a un pequeño número de medidas estadísticas que permitirán la comparación entre diferentes series de datos y estimando la probabilidad de éxito que tiene cada una de las decisiones posibles. </w:t>
      </w:r>
      <w:r w:rsidRPr="00572F4C">
        <w:rPr>
          <w:rStyle w:val="nfasis"/>
          <w:rFonts w:ascii="Times New Roman" w:hAnsi="Times New Roman" w:cs="Times New Roman"/>
          <w:color w:val="333333"/>
          <w:sz w:val="24"/>
          <w:szCs w:val="24"/>
          <w:shd w:val="clear" w:color="auto" w:fill="FFFFFF"/>
        </w:rPr>
        <w:t>(Fernández et.al, p. 18)</w:t>
      </w:r>
      <w:r w:rsidRPr="00572F4C">
        <w:rPr>
          <w:rStyle w:val="nfasis"/>
          <w:rFonts w:ascii="Times New Roman" w:hAnsi="Times New Roman" w:cs="Times New Roman"/>
          <w:color w:val="333333"/>
          <w:sz w:val="24"/>
          <w:szCs w:val="24"/>
          <w:shd w:val="clear" w:color="auto" w:fill="FFFFFF"/>
        </w:rPr>
        <w:t>.</w:t>
      </w:r>
    </w:p>
    <w:p w:rsidR="00BB5ECC" w:rsidRPr="000E17AF" w:rsidRDefault="00BB5ECC" w:rsidP="00572F4C">
      <w:pPr>
        <w:shd w:val="clear" w:color="auto" w:fill="FFFFFF"/>
        <w:spacing w:before="225" w:after="225" w:line="240" w:lineRule="auto"/>
        <w:jc w:val="both"/>
        <w:rPr>
          <w:rFonts w:ascii="Times New Roman" w:eastAsia="Times New Roman" w:hAnsi="Times New Roman" w:cs="Times New Roman"/>
          <w:b/>
          <w:color w:val="333333"/>
          <w:sz w:val="24"/>
          <w:szCs w:val="24"/>
          <w:lang w:val="es-ES"/>
        </w:rPr>
      </w:pPr>
      <w:r w:rsidRPr="00BB5ECC">
        <w:rPr>
          <w:rFonts w:ascii="Times New Roman" w:eastAsia="Times New Roman" w:hAnsi="Times New Roman" w:cs="Times New Roman"/>
          <w:b/>
          <w:color w:val="333333"/>
          <w:sz w:val="24"/>
          <w:szCs w:val="24"/>
          <w:lang w:val="es-ES"/>
        </w:rPr>
        <w:t>Algunos </w:t>
      </w:r>
      <w:r w:rsidRPr="000E17AF">
        <w:rPr>
          <w:rFonts w:ascii="Times New Roman" w:eastAsia="Times New Roman" w:hAnsi="Times New Roman" w:cs="Times New Roman"/>
          <w:b/>
          <w:bCs/>
          <w:color w:val="333333"/>
          <w:sz w:val="24"/>
          <w:szCs w:val="24"/>
          <w:lang w:val="es-ES"/>
        </w:rPr>
        <w:t>objetivos específicos</w:t>
      </w:r>
      <w:r w:rsidRPr="00BB5ECC">
        <w:rPr>
          <w:rFonts w:ascii="Times New Roman" w:eastAsia="Times New Roman" w:hAnsi="Times New Roman" w:cs="Times New Roman"/>
          <w:b/>
          <w:color w:val="333333"/>
          <w:sz w:val="24"/>
          <w:szCs w:val="24"/>
          <w:lang w:val="es-ES"/>
        </w:rPr>
        <w:t> son </w:t>
      </w:r>
    </w:p>
    <w:p w:rsidR="00BB5ECC" w:rsidRPr="00572F4C" w:rsidRDefault="00BB5ECC" w:rsidP="00572F4C">
      <w:pPr>
        <w:shd w:val="clear" w:color="auto" w:fill="FFFFFF"/>
        <w:spacing w:before="225" w:after="225" w:line="240" w:lineRule="auto"/>
        <w:jc w:val="both"/>
        <w:rPr>
          <w:rFonts w:ascii="Times New Roman" w:eastAsia="Times New Roman" w:hAnsi="Times New Roman" w:cs="Times New Roman"/>
          <w:color w:val="333333"/>
          <w:sz w:val="24"/>
          <w:szCs w:val="24"/>
          <w:lang w:val="es-ES"/>
        </w:rPr>
      </w:pPr>
      <w:r w:rsidRPr="00BB5ECC">
        <w:rPr>
          <w:rFonts w:ascii="Times New Roman" w:eastAsia="Times New Roman" w:hAnsi="Times New Roman" w:cs="Times New Roman"/>
          <w:color w:val="333333"/>
          <w:sz w:val="24"/>
          <w:szCs w:val="24"/>
          <w:lang w:val="es-ES"/>
        </w:rPr>
        <w:t>Conocer la realidad de una observación o fenómeno.</w:t>
      </w:r>
    </w:p>
    <w:p w:rsidR="00BB5ECC" w:rsidRPr="00BB5ECC" w:rsidRDefault="00BB5ECC" w:rsidP="00572F4C">
      <w:pPr>
        <w:shd w:val="clear" w:color="auto" w:fill="FFFFFF"/>
        <w:spacing w:before="225" w:after="225" w:line="240" w:lineRule="auto"/>
        <w:jc w:val="both"/>
        <w:rPr>
          <w:rFonts w:ascii="Times New Roman" w:eastAsia="Times New Roman" w:hAnsi="Times New Roman" w:cs="Times New Roman"/>
          <w:color w:val="333333"/>
          <w:sz w:val="24"/>
          <w:szCs w:val="24"/>
          <w:lang w:val="es-ES"/>
        </w:rPr>
      </w:pPr>
      <w:r w:rsidRPr="00BB5ECC">
        <w:rPr>
          <w:rFonts w:ascii="Times New Roman" w:eastAsia="Times New Roman" w:hAnsi="Times New Roman" w:cs="Times New Roman"/>
          <w:color w:val="333333"/>
          <w:sz w:val="24"/>
          <w:szCs w:val="24"/>
          <w:lang w:val="es-ES"/>
        </w:rPr>
        <w:t>Determinar lo típico o normal de esa situación.</w:t>
      </w:r>
    </w:p>
    <w:p w:rsidR="00BB5ECC" w:rsidRPr="00BB5ECC" w:rsidRDefault="00BB5ECC"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BB5ECC">
        <w:rPr>
          <w:rFonts w:ascii="Times New Roman" w:eastAsia="Times New Roman" w:hAnsi="Times New Roman" w:cs="Times New Roman"/>
          <w:color w:val="333333"/>
          <w:sz w:val="24"/>
          <w:szCs w:val="24"/>
          <w:lang w:val="es-ES"/>
        </w:rPr>
        <w:t>Determinar los cambios que representa el fenómeno.</w:t>
      </w:r>
    </w:p>
    <w:p w:rsidR="00BB5ECC" w:rsidRPr="00BB5ECC" w:rsidRDefault="00BB5ECC"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BB5ECC">
        <w:rPr>
          <w:rFonts w:ascii="Times New Roman" w:eastAsia="Times New Roman" w:hAnsi="Times New Roman" w:cs="Times New Roman"/>
          <w:color w:val="333333"/>
          <w:sz w:val="24"/>
          <w:szCs w:val="24"/>
          <w:lang w:val="es-ES"/>
        </w:rPr>
        <w:t>Relacionar dos o más fenómenos.</w:t>
      </w:r>
    </w:p>
    <w:p w:rsidR="00BB5ECC" w:rsidRPr="00BB5ECC" w:rsidRDefault="00BB5ECC"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BB5ECC">
        <w:rPr>
          <w:rFonts w:ascii="Times New Roman" w:eastAsia="Times New Roman" w:hAnsi="Times New Roman" w:cs="Times New Roman"/>
          <w:color w:val="333333"/>
          <w:sz w:val="24"/>
          <w:szCs w:val="24"/>
          <w:lang w:val="es-ES"/>
        </w:rPr>
        <w:t>Determinar las causas que originan el fenómeno.</w:t>
      </w:r>
    </w:p>
    <w:p w:rsidR="00BB5ECC" w:rsidRPr="00BB5ECC" w:rsidRDefault="00BB5ECC"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BB5ECC">
        <w:rPr>
          <w:rFonts w:ascii="Times New Roman" w:eastAsia="Times New Roman" w:hAnsi="Times New Roman" w:cs="Times New Roman"/>
          <w:color w:val="333333"/>
          <w:sz w:val="24"/>
          <w:szCs w:val="24"/>
          <w:lang w:val="es-ES"/>
        </w:rPr>
        <w:t>Hacer estimaciones sobre el comportamiento futuro del fenómeno.</w:t>
      </w:r>
    </w:p>
    <w:p w:rsidR="00BB5ECC" w:rsidRPr="00572F4C" w:rsidRDefault="00BB5ECC"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BB5ECC">
        <w:rPr>
          <w:rFonts w:ascii="Times New Roman" w:eastAsia="Times New Roman" w:hAnsi="Times New Roman" w:cs="Times New Roman"/>
          <w:color w:val="333333"/>
          <w:sz w:val="24"/>
          <w:szCs w:val="24"/>
          <w:lang w:val="es-ES"/>
        </w:rPr>
        <w:t>Obtener conclusiones de un grupo menor (muestra) para hacerlas extensivas a un grupo mayor (población).</w:t>
      </w:r>
    </w:p>
    <w:p w:rsidR="00BB5ECC" w:rsidRPr="00572F4C" w:rsidRDefault="00BB5ECC" w:rsidP="00572F4C">
      <w:pPr>
        <w:pStyle w:val="Ttulo2"/>
        <w:shd w:val="clear" w:color="auto" w:fill="FFFFFF"/>
        <w:spacing w:line="540" w:lineRule="atLeast"/>
        <w:jc w:val="both"/>
        <w:rPr>
          <w:color w:val="222222"/>
          <w:sz w:val="24"/>
          <w:szCs w:val="24"/>
          <w:lang w:val="es-ES"/>
        </w:rPr>
      </w:pPr>
      <w:r w:rsidRPr="00572F4C">
        <w:rPr>
          <w:color w:val="222222"/>
          <w:sz w:val="24"/>
          <w:szCs w:val="24"/>
          <w:lang w:val="es-ES"/>
        </w:rPr>
        <w:t>¿Cuáles son los tipos de estadística?</w:t>
      </w:r>
    </w:p>
    <w:p w:rsidR="00BB5ECC" w:rsidRPr="00572F4C" w:rsidRDefault="00BB5ECC" w:rsidP="00572F4C">
      <w:pPr>
        <w:pStyle w:val="NormalWeb"/>
        <w:shd w:val="clear" w:color="auto" w:fill="FFFFFF"/>
        <w:spacing w:before="225" w:beforeAutospacing="0" w:after="225" w:afterAutospacing="0"/>
        <w:jc w:val="both"/>
        <w:rPr>
          <w:color w:val="333333"/>
          <w:lang w:val="es-ES"/>
        </w:rPr>
      </w:pPr>
      <w:r w:rsidRPr="00572F4C">
        <w:rPr>
          <w:color w:val="333333"/>
          <w:lang w:val="es-ES"/>
        </w:rPr>
        <w:t>Básicamente se tienen dos tipos de estadística, a saber:</w:t>
      </w:r>
    </w:p>
    <w:p w:rsidR="00BB5ECC" w:rsidRPr="00572F4C" w:rsidRDefault="00BB5ECC" w:rsidP="00572F4C">
      <w:pPr>
        <w:pStyle w:val="Ttulo3"/>
        <w:shd w:val="clear" w:color="auto" w:fill="FFFFFF"/>
        <w:spacing w:line="420" w:lineRule="atLeast"/>
        <w:jc w:val="both"/>
        <w:rPr>
          <w:rFonts w:ascii="Times New Roman" w:hAnsi="Times New Roman" w:cs="Times New Roman"/>
          <w:color w:val="222222"/>
        </w:rPr>
      </w:pPr>
      <w:r w:rsidRPr="00572F4C">
        <w:rPr>
          <w:rFonts w:ascii="Times New Roman" w:hAnsi="Times New Roman" w:cs="Times New Roman"/>
          <w:color w:val="222222"/>
        </w:rPr>
        <w:lastRenderedPageBreak/>
        <w:t>-</w:t>
      </w:r>
      <w:r w:rsidRPr="00572F4C">
        <w:rPr>
          <w:rFonts w:ascii="Times New Roman" w:hAnsi="Times New Roman" w:cs="Times New Roman"/>
          <w:color w:val="222222"/>
        </w:rPr>
        <w:t>Estadística descriptiva</w:t>
      </w:r>
    </w:p>
    <w:p w:rsidR="00BB5ECC" w:rsidRPr="00572F4C" w:rsidRDefault="00BB5ECC" w:rsidP="00572F4C">
      <w:pPr>
        <w:pStyle w:val="Ttulo3"/>
        <w:shd w:val="clear" w:color="auto" w:fill="FFFFFF"/>
        <w:spacing w:line="420" w:lineRule="atLeast"/>
        <w:jc w:val="both"/>
        <w:rPr>
          <w:rFonts w:ascii="Times New Roman" w:hAnsi="Times New Roman" w:cs="Times New Roman"/>
          <w:color w:val="222222"/>
        </w:rPr>
      </w:pPr>
      <w:r w:rsidRPr="00572F4C">
        <w:rPr>
          <w:rFonts w:ascii="Times New Roman" w:hAnsi="Times New Roman" w:cs="Times New Roman"/>
          <w:color w:val="222222"/>
        </w:rPr>
        <w:t>-</w:t>
      </w:r>
      <w:r w:rsidRPr="00572F4C">
        <w:rPr>
          <w:rFonts w:ascii="Times New Roman" w:hAnsi="Times New Roman" w:cs="Times New Roman"/>
          <w:color w:val="222222"/>
        </w:rPr>
        <w:t>Estadística inferencial, analítica o deductiva</w:t>
      </w:r>
    </w:p>
    <w:p w:rsidR="00BB5ECC" w:rsidRPr="00572F4C" w:rsidRDefault="00BB5ECC" w:rsidP="00572F4C">
      <w:pPr>
        <w:jc w:val="both"/>
        <w:rPr>
          <w:rFonts w:ascii="Times New Roman" w:hAnsi="Times New Roman" w:cs="Times New Roman"/>
          <w:sz w:val="24"/>
          <w:szCs w:val="24"/>
        </w:rPr>
      </w:pPr>
    </w:p>
    <w:p w:rsidR="00BB5ECC" w:rsidRPr="00572F4C" w:rsidRDefault="00BB5ECC" w:rsidP="00572F4C">
      <w:pPr>
        <w:jc w:val="both"/>
        <w:rPr>
          <w:rFonts w:ascii="Times New Roman" w:hAnsi="Times New Roman" w:cs="Times New Roman"/>
          <w:sz w:val="24"/>
          <w:szCs w:val="24"/>
        </w:rPr>
      </w:pPr>
      <w:r w:rsidRPr="00572F4C">
        <w:rPr>
          <w:rFonts w:ascii="Times New Roman" w:hAnsi="Times New Roman" w:cs="Times New Roman"/>
          <w:sz w:val="24"/>
          <w:szCs w:val="24"/>
        </w:rPr>
        <w:t>Las partes que emplea la estadística para ser son:</w:t>
      </w:r>
    </w:p>
    <w:p w:rsidR="00BB5ECC" w:rsidRPr="00572F4C" w:rsidRDefault="000E17AF" w:rsidP="00572F4C">
      <w:pPr>
        <w:jc w:val="both"/>
        <w:rPr>
          <w:rFonts w:ascii="Times New Roman" w:hAnsi="Times New Roman" w:cs="Times New Roman"/>
          <w:sz w:val="24"/>
          <w:szCs w:val="24"/>
        </w:rPr>
      </w:pPr>
      <w:r w:rsidRPr="00572F4C">
        <w:rPr>
          <w:rFonts w:ascii="Times New Roman" w:hAnsi="Times New Roman" w:cs="Times New Roman"/>
          <w:sz w:val="24"/>
          <w:szCs w:val="24"/>
        </w:rPr>
        <w:t>Población</w:t>
      </w:r>
      <w:r w:rsidR="00BB5ECC" w:rsidRPr="00572F4C">
        <w:rPr>
          <w:rFonts w:ascii="Times New Roman" w:hAnsi="Times New Roman" w:cs="Times New Roman"/>
          <w:sz w:val="24"/>
          <w:szCs w:val="24"/>
        </w:rPr>
        <w:t>: corresponde a la totalidad de los datos</w:t>
      </w:r>
    </w:p>
    <w:p w:rsidR="00BB5ECC" w:rsidRPr="00572F4C" w:rsidRDefault="00BB5ECC" w:rsidP="00572F4C">
      <w:pPr>
        <w:jc w:val="both"/>
        <w:rPr>
          <w:rFonts w:ascii="Times New Roman" w:hAnsi="Times New Roman" w:cs="Times New Roman"/>
          <w:sz w:val="24"/>
          <w:szCs w:val="24"/>
        </w:rPr>
      </w:pPr>
      <w:r w:rsidRPr="00572F4C">
        <w:rPr>
          <w:rFonts w:ascii="Times New Roman" w:hAnsi="Times New Roman" w:cs="Times New Roman"/>
          <w:sz w:val="24"/>
          <w:szCs w:val="24"/>
        </w:rPr>
        <w:t>Muestra: es una parte de la población</w:t>
      </w:r>
    </w:p>
    <w:p w:rsidR="00BB5ECC" w:rsidRPr="00BB5ECC" w:rsidRDefault="00BB5ECC" w:rsidP="00572F4C">
      <w:pPr>
        <w:shd w:val="clear" w:color="auto" w:fill="FFFFFF"/>
        <w:spacing w:before="225" w:after="225" w:line="240" w:lineRule="auto"/>
        <w:jc w:val="both"/>
        <w:rPr>
          <w:rFonts w:ascii="Times New Roman" w:eastAsia="Times New Roman" w:hAnsi="Times New Roman" w:cs="Times New Roman"/>
          <w:color w:val="333333"/>
          <w:sz w:val="24"/>
          <w:szCs w:val="24"/>
          <w:lang w:val="es-ES"/>
        </w:rPr>
      </w:pPr>
      <w:r w:rsidRPr="00572F4C">
        <w:rPr>
          <w:rFonts w:ascii="Times New Roman" w:eastAsia="Times New Roman" w:hAnsi="Times New Roman" w:cs="Times New Roman"/>
          <w:b/>
          <w:bCs/>
          <w:color w:val="333333"/>
          <w:sz w:val="24"/>
          <w:szCs w:val="24"/>
          <w:lang w:val="es-ES"/>
        </w:rPr>
        <w:t>Variable</w:t>
      </w:r>
      <w:r w:rsidRPr="00BB5ECC">
        <w:rPr>
          <w:rFonts w:ascii="Times New Roman" w:eastAsia="Times New Roman" w:hAnsi="Times New Roman" w:cs="Times New Roman"/>
          <w:color w:val="333333"/>
          <w:sz w:val="24"/>
          <w:szCs w:val="24"/>
          <w:lang w:val="es-ES"/>
        </w:rPr>
        <w:t>. Una característica que asume valores.</w:t>
      </w:r>
    </w:p>
    <w:p w:rsidR="00BB5ECC" w:rsidRPr="00BB5ECC" w:rsidRDefault="00BB5ECC" w:rsidP="00572F4C">
      <w:pPr>
        <w:shd w:val="clear" w:color="auto" w:fill="FFFFFF"/>
        <w:spacing w:before="225" w:after="225" w:line="240" w:lineRule="auto"/>
        <w:jc w:val="both"/>
        <w:rPr>
          <w:rFonts w:ascii="Times New Roman" w:eastAsia="Times New Roman" w:hAnsi="Times New Roman" w:cs="Times New Roman"/>
          <w:color w:val="333333"/>
          <w:sz w:val="24"/>
          <w:szCs w:val="24"/>
          <w:lang w:val="en-US"/>
        </w:rPr>
      </w:pPr>
      <w:r w:rsidRPr="00572F4C">
        <w:rPr>
          <w:rFonts w:ascii="Times New Roman" w:eastAsia="Times New Roman" w:hAnsi="Times New Roman" w:cs="Times New Roman"/>
          <w:b/>
          <w:bCs/>
          <w:color w:val="333333"/>
          <w:sz w:val="24"/>
          <w:szCs w:val="24"/>
          <w:lang w:val="en-US"/>
        </w:rPr>
        <w:t>Clases de datos</w:t>
      </w:r>
    </w:p>
    <w:p w:rsidR="00BB5ECC" w:rsidRPr="00BB5ECC" w:rsidRDefault="00BB5ECC" w:rsidP="00572F4C">
      <w:pPr>
        <w:numPr>
          <w:ilvl w:val="0"/>
          <w:numId w:val="14"/>
        </w:numPr>
        <w:shd w:val="clear" w:color="auto" w:fill="FFFFFF"/>
        <w:spacing w:before="100" w:beforeAutospacing="1" w:after="100" w:afterAutospacing="1" w:line="240" w:lineRule="auto"/>
        <w:ind w:left="0"/>
        <w:jc w:val="both"/>
        <w:rPr>
          <w:rFonts w:ascii="Times New Roman" w:eastAsia="Times New Roman" w:hAnsi="Times New Roman" w:cs="Times New Roman"/>
          <w:color w:val="333333"/>
          <w:sz w:val="24"/>
          <w:szCs w:val="24"/>
          <w:lang w:val="es-ES"/>
        </w:rPr>
      </w:pPr>
      <w:r w:rsidRPr="00572F4C">
        <w:rPr>
          <w:rFonts w:ascii="Times New Roman" w:eastAsia="Times New Roman" w:hAnsi="Times New Roman" w:cs="Times New Roman"/>
          <w:b/>
          <w:bCs/>
          <w:color w:val="333333"/>
          <w:sz w:val="24"/>
          <w:szCs w:val="24"/>
          <w:lang w:val="es-ES"/>
        </w:rPr>
        <w:t>Variable cuantitativa o escalar</w:t>
      </w:r>
      <w:r w:rsidRPr="00BB5ECC">
        <w:rPr>
          <w:rFonts w:ascii="Times New Roman" w:eastAsia="Times New Roman" w:hAnsi="Times New Roman" w:cs="Times New Roman"/>
          <w:color w:val="333333"/>
          <w:sz w:val="24"/>
          <w:szCs w:val="24"/>
          <w:lang w:val="es-ES"/>
        </w:rPr>
        <w:t>. Será una variable cuando pueda asumir sus resultados en medidas numéricas.</w:t>
      </w:r>
    </w:p>
    <w:p w:rsidR="00BB5ECC" w:rsidRPr="00BB5ECC" w:rsidRDefault="00BB5ECC" w:rsidP="00572F4C">
      <w:pPr>
        <w:numPr>
          <w:ilvl w:val="0"/>
          <w:numId w:val="14"/>
        </w:numPr>
        <w:shd w:val="clear" w:color="auto" w:fill="FFFFFF"/>
        <w:spacing w:before="100" w:beforeAutospacing="1" w:after="100" w:afterAutospacing="1" w:line="240" w:lineRule="auto"/>
        <w:ind w:left="0"/>
        <w:jc w:val="both"/>
        <w:rPr>
          <w:rFonts w:ascii="Times New Roman" w:eastAsia="Times New Roman" w:hAnsi="Times New Roman" w:cs="Times New Roman"/>
          <w:color w:val="333333"/>
          <w:sz w:val="24"/>
          <w:szCs w:val="24"/>
          <w:lang w:val="en-US"/>
        </w:rPr>
      </w:pPr>
      <w:r w:rsidRPr="00572F4C">
        <w:rPr>
          <w:rFonts w:ascii="Times New Roman" w:eastAsia="Times New Roman" w:hAnsi="Times New Roman" w:cs="Times New Roman"/>
          <w:b/>
          <w:bCs/>
          <w:color w:val="333333"/>
          <w:sz w:val="24"/>
          <w:szCs w:val="24"/>
          <w:lang w:val="es-ES"/>
        </w:rPr>
        <w:t>Variable cuantitativa discreta</w:t>
      </w:r>
      <w:r w:rsidRPr="00BB5ECC">
        <w:rPr>
          <w:rFonts w:ascii="Times New Roman" w:eastAsia="Times New Roman" w:hAnsi="Times New Roman" w:cs="Times New Roman"/>
          <w:color w:val="333333"/>
          <w:sz w:val="24"/>
          <w:szCs w:val="24"/>
          <w:lang w:val="es-ES"/>
        </w:rPr>
        <w:t xml:space="preserve">. Es aquella que puede asumir sólo ciertos valores, números enteros. </w:t>
      </w:r>
      <w:r w:rsidRPr="00BB5ECC">
        <w:rPr>
          <w:rFonts w:ascii="Times New Roman" w:eastAsia="Times New Roman" w:hAnsi="Times New Roman" w:cs="Times New Roman"/>
          <w:color w:val="333333"/>
          <w:sz w:val="24"/>
          <w:szCs w:val="24"/>
          <w:lang w:val="en-US"/>
        </w:rPr>
        <w:t>Ejemplo: El número de estudiantes (1,2,3,4)</w:t>
      </w:r>
    </w:p>
    <w:p w:rsidR="00BB5ECC" w:rsidRPr="00BB5ECC" w:rsidRDefault="00BB5ECC" w:rsidP="00572F4C">
      <w:pPr>
        <w:numPr>
          <w:ilvl w:val="0"/>
          <w:numId w:val="14"/>
        </w:numPr>
        <w:shd w:val="clear" w:color="auto" w:fill="FFFFFF"/>
        <w:spacing w:before="100" w:beforeAutospacing="1" w:after="100" w:afterAutospacing="1" w:line="240" w:lineRule="auto"/>
        <w:ind w:left="0"/>
        <w:jc w:val="both"/>
        <w:rPr>
          <w:rFonts w:ascii="Times New Roman" w:eastAsia="Times New Roman" w:hAnsi="Times New Roman" w:cs="Times New Roman"/>
          <w:color w:val="333333"/>
          <w:sz w:val="24"/>
          <w:szCs w:val="24"/>
          <w:lang w:val="en-US"/>
        </w:rPr>
      </w:pPr>
      <w:r w:rsidRPr="00572F4C">
        <w:rPr>
          <w:rFonts w:ascii="Times New Roman" w:eastAsia="Times New Roman" w:hAnsi="Times New Roman" w:cs="Times New Roman"/>
          <w:b/>
          <w:bCs/>
          <w:color w:val="333333"/>
          <w:sz w:val="24"/>
          <w:szCs w:val="24"/>
          <w:lang w:val="es-ES"/>
        </w:rPr>
        <w:t>Variable cuantitativa continua</w:t>
      </w:r>
      <w:r w:rsidRPr="00BB5ECC">
        <w:rPr>
          <w:rFonts w:ascii="Times New Roman" w:eastAsia="Times New Roman" w:hAnsi="Times New Roman" w:cs="Times New Roman"/>
          <w:color w:val="333333"/>
          <w:sz w:val="24"/>
          <w:szCs w:val="24"/>
          <w:lang w:val="es-ES"/>
        </w:rPr>
        <w:t xml:space="preserve">. Es aquella que teóricamente puede tomar cualquier valor en una escala de medidas, ya sea entero o fraccionario. </w:t>
      </w:r>
      <w:r w:rsidRPr="00BB5ECC">
        <w:rPr>
          <w:rFonts w:ascii="Times New Roman" w:eastAsia="Times New Roman" w:hAnsi="Times New Roman" w:cs="Times New Roman"/>
          <w:color w:val="333333"/>
          <w:sz w:val="24"/>
          <w:szCs w:val="24"/>
          <w:lang w:val="en-US"/>
        </w:rPr>
        <w:t>Ejemplo, Estatura: 1.90 m</w:t>
      </w:r>
    </w:p>
    <w:p w:rsidR="00BB5ECC" w:rsidRPr="00572F4C" w:rsidRDefault="00BB5ECC" w:rsidP="00572F4C">
      <w:pPr>
        <w:numPr>
          <w:ilvl w:val="0"/>
          <w:numId w:val="14"/>
        </w:numPr>
        <w:shd w:val="clear" w:color="auto" w:fill="FFFFFF"/>
        <w:spacing w:before="100" w:beforeAutospacing="1" w:after="100" w:afterAutospacing="1" w:line="240" w:lineRule="auto"/>
        <w:ind w:left="0"/>
        <w:jc w:val="both"/>
        <w:rPr>
          <w:rFonts w:ascii="Times New Roman" w:eastAsia="Times New Roman" w:hAnsi="Times New Roman" w:cs="Times New Roman"/>
          <w:color w:val="333333"/>
          <w:sz w:val="24"/>
          <w:szCs w:val="24"/>
          <w:lang w:val="en-US"/>
        </w:rPr>
      </w:pPr>
      <w:r w:rsidRPr="00572F4C">
        <w:rPr>
          <w:rFonts w:ascii="Times New Roman" w:eastAsia="Times New Roman" w:hAnsi="Times New Roman" w:cs="Times New Roman"/>
          <w:b/>
          <w:bCs/>
          <w:color w:val="333333"/>
          <w:sz w:val="24"/>
          <w:szCs w:val="24"/>
          <w:lang w:val="es-ES"/>
        </w:rPr>
        <w:t>Variables cualitativas nominales</w:t>
      </w:r>
      <w:r w:rsidRPr="00BB5ECC">
        <w:rPr>
          <w:rFonts w:ascii="Times New Roman" w:eastAsia="Times New Roman" w:hAnsi="Times New Roman" w:cs="Times New Roman"/>
          <w:color w:val="333333"/>
          <w:sz w:val="24"/>
          <w:szCs w:val="24"/>
          <w:lang w:val="es-ES"/>
        </w:rPr>
        <w:t xml:space="preserve">. Cuando no es posible hacer medidas numéricas, son susceptibles de clasificación. </w:t>
      </w:r>
      <w:r w:rsidRPr="00BB5ECC">
        <w:rPr>
          <w:rFonts w:ascii="Times New Roman" w:eastAsia="Times New Roman" w:hAnsi="Times New Roman" w:cs="Times New Roman"/>
          <w:color w:val="333333"/>
          <w:sz w:val="24"/>
          <w:szCs w:val="24"/>
          <w:lang w:val="en-US"/>
        </w:rPr>
        <w:t>Ejemplo: Color de autos: rojo, verde, azul</w:t>
      </w:r>
    </w:p>
    <w:p w:rsidR="00BB5ECC" w:rsidRPr="000E17AF" w:rsidRDefault="000E17AF" w:rsidP="000E17AF">
      <w:pPr>
        <w:shd w:val="clear" w:color="auto" w:fill="FFFFFF"/>
        <w:spacing w:before="100" w:beforeAutospacing="1" w:after="100" w:afterAutospacing="1" w:line="240" w:lineRule="auto"/>
        <w:jc w:val="center"/>
        <w:rPr>
          <w:rFonts w:ascii="Times New Roman" w:eastAsia="Times New Roman" w:hAnsi="Times New Roman" w:cs="Times New Roman"/>
          <w:b/>
          <w:color w:val="538135" w:themeColor="accent6" w:themeShade="BF"/>
          <w:sz w:val="24"/>
          <w:szCs w:val="24"/>
          <w:lang w:val="es-ES"/>
        </w:rPr>
      </w:pPr>
      <w:r w:rsidRPr="000E17AF">
        <w:rPr>
          <w:rFonts w:ascii="Times New Roman" w:eastAsia="Times New Roman" w:hAnsi="Times New Roman" w:cs="Times New Roman"/>
          <w:b/>
          <w:color w:val="538135" w:themeColor="accent6" w:themeShade="BF"/>
          <w:sz w:val="24"/>
          <w:szCs w:val="24"/>
          <w:lang w:val="es-ES"/>
        </w:rPr>
        <w:t>Y finalmente responde:</w:t>
      </w:r>
    </w:p>
    <w:p w:rsidR="00BB5ECC" w:rsidRPr="00572F4C" w:rsidRDefault="00BB5ECC"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572F4C">
        <w:rPr>
          <w:rFonts w:ascii="Times New Roman" w:eastAsia="Times New Roman" w:hAnsi="Times New Roman" w:cs="Times New Roman"/>
          <w:color w:val="333333"/>
          <w:sz w:val="24"/>
          <w:szCs w:val="24"/>
          <w:lang w:val="es-ES"/>
        </w:rPr>
        <w:t>1.Podriamos utilizar la estadística para analizar situaciones como lo que pasa con el Covid -</w:t>
      </w:r>
      <w:bookmarkStart w:id="0" w:name="_GoBack"/>
      <w:bookmarkEnd w:id="0"/>
      <w:r w:rsidR="001061B0" w:rsidRPr="00572F4C">
        <w:rPr>
          <w:rFonts w:ascii="Times New Roman" w:eastAsia="Times New Roman" w:hAnsi="Times New Roman" w:cs="Times New Roman"/>
          <w:color w:val="333333"/>
          <w:sz w:val="24"/>
          <w:szCs w:val="24"/>
          <w:lang w:val="es-ES"/>
        </w:rPr>
        <w:t>19</w:t>
      </w:r>
      <w:r w:rsidR="001061B0">
        <w:rPr>
          <w:rFonts w:ascii="Times New Roman" w:eastAsia="Times New Roman" w:hAnsi="Times New Roman" w:cs="Times New Roman"/>
          <w:color w:val="333333"/>
          <w:sz w:val="24"/>
          <w:szCs w:val="24"/>
          <w:lang w:val="es-ES"/>
        </w:rPr>
        <w:t>.</w:t>
      </w:r>
      <w:r w:rsidR="001061B0" w:rsidRPr="00572F4C">
        <w:rPr>
          <w:rFonts w:ascii="Times New Roman" w:eastAsia="Times New Roman" w:hAnsi="Times New Roman" w:cs="Times New Roman"/>
          <w:color w:val="333333"/>
          <w:sz w:val="24"/>
          <w:szCs w:val="24"/>
          <w:lang w:val="es-ES"/>
        </w:rPr>
        <w:t xml:space="preserve"> Explica</w:t>
      </w:r>
      <w:r w:rsidRPr="00572F4C">
        <w:rPr>
          <w:rFonts w:ascii="Times New Roman" w:eastAsia="Times New Roman" w:hAnsi="Times New Roman" w:cs="Times New Roman"/>
          <w:color w:val="333333"/>
          <w:sz w:val="24"/>
          <w:szCs w:val="24"/>
          <w:lang w:val="es-ES"/>
        </w:rPr>
        <w:t xml:space="preserve"> tu respuesta.</w:t>
      </w:r>
    </w:p>
    <w:p w:rsidR="00BB5ECC" w:rsidRPr="00572F4C" w:rsidRDefault="00572F4C"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572F4C">
        <w:rPr>
          <w:rFonts w:ascii="Times New Roman" w:eastAsia="Times New Roman" w:hAnsi="Times New Roman" w:cs="Times New Roman"/>
          <w:color w:val="333333"/>
          <w:sz w:val="24"/>
          <w:szCs w:val="24"/>
          <w:lang w:val="es-ES"/>
        </w:rPr>
        <w:t>2.</w:t>
      </w:r>
      <w:r w:rsidR="00BB5ECC" w:rsidRPr="00572F4C">
        <w:rPr>
          <w:rFonts w:ascii="Times New Roman" w:eastAsia="Times New Roman" w:hAnsi="Times New Roman" w:cs="Times New Roman"/>
          <w:color w:val="333333"/>
          <w:sz w:val="24"/>
          <w:szCs w:val="24"/>
          <w:lang w:val="es-ES"/>
        </w:rPr>
        <w:t>Si aplico el concepto de población y muestra a situaciones como el Covid-19</w:t>
      </w:r>
    </w:p>
    <w:p w:rsidR="00572F4C" w:rsidRPr="00572F4C" w:rsidRDefault="002002FB"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Pr>
          <w:rFonts w:ascii="Times New Roman" w:eastAsia="Times New Roman" w:hAnsi="Times New Roman" w:cs="Times New Roman"/>
          <w:color w:val="333333"/>
          <w:sz w:val="24"/>
          <w:szCs w:val="24"/>
          <w:lang w:val="es-ES"/>
        </w:rPr>
        <w:lastRenderedPageBreak/>
        <w:t>¿Có</w:t>
      </w:r>
      <w:r w:rsidRPr="00572F4C">
        <w:rPr>
          <w:rFonts w:ascii="Times New Roman" w:eastAsia="Times New Roman" w:hAnsi="Times New Roman" w:cs="Times New Roman"/>
          <w:color w:val="333333"/>
          <w:sz w:val="24"/>
          <w:szCs w:val="24"/>
          <w:lang w:val="es-ES"/>
        </w:rPr>
        <w:t>mo</w:t>
      </w:r>
      <w:r w:rsidR="00572F4C" w:rsidRPr="00572F4C">
        <w:rPr>
          <w:rFonts w:ascii="Times New Roman" w:eastAsia="Times New Roman" w:hAnsi="Times New Roman" w:cs="Times New Roman"/>
          <w:color w:val="333333"/>
          <w:sz w:val="24"/>
          <w:szCs w:val="24"/>
          <w:lang w:val="es-ES"/>
        </w:rPr>
        <w:t xml:space="preserve"> podría </w:t>
      </w:r>
      <w:r>
        <w:rPr>
          <w:rFonts w:ascii="Times New Roman" w:eastAsia="Times New Roman" w:hAnsi="Times New Roman" w:cs="Times New Roman"/>
          <w:color w:val="333333"/>
          <w:sz w:val="24"/>
          <w:szCs w:val="24"/>
          <w:lang w:val="es-ES"/>
        </w:rPr>
        <w:t>ubicarlo, si hago</w:t>
      </w:r>
      <w:r w:rsidR="00572F4C" w:rsidRPr="00572F4C">
        <w:rPr>
          <w:rFonts w:ascii="Times New Roman" w:eastAsia="Times New Roman" w:hAnsi="Times New Roman" w:cs="Times New Roman"/>
          <w:color w:val="333333"/>
          <w:sz w:val="24"/>
          <w:szCs w:val="24"/>
          <w:lang w:val="es-ES"/>
        </w:rPr>
        <w:t xml:space="preserve"> referencia </w:t>
      </w:r>
      <w:r>
        <w:rPr>
          <w:rFonts w:ascii="Times New Roman" w:eastAsia="Times New Roman" w:hAnsi="Times New Roman" w:cs="Times New Roman"/>
          <w:color w:val="333333"/>
          <w:sz w:val="24"/>
          <w:szCs w:val="24"/>
          <w:lang w:val="es-ES"/>
        </w:rPr>
        <w:t xml:space="preserve">a las personas </w:t>
      </w:r>
      <w:r w:rsidR="00572F4C" w:rsidRPr="00572F4C">
        <w:rPr>
          <w:rFonts w:ascii="Times New Roman" w:eastAsia="Times New Roman" w:hAnsi="Times New Roman" w:cs="Times New Roman"/>
          <w:color w:val="333333"/>
          <w:sz w:val="24"/>
          <w:szCs w:val="24"/>
          <w:lang w:val="es-ES"/>
        </w:rPr>
        <w:t>infectad</w:t>
      </w:r>
      <w:r>
        <w:rPr>
          <w:rFonts w:ascii="Times New Roman" w:eastAsia="Times New Roman" w:hAnsi="Times New Roman" w:cs="Times New Roman"/>
          <w:color w:val="333333"/>
          <w:sz w:val="24"/>
          <w:szCs w:val="24"/>
          <w:lang w:val="es-ES"/>
        </w:rPr>
        <w:t>a</w:t>
      </w:r>
      <w:r w:rsidR="00572F4C" w:rsidRPr="00572F4C">
        <w:rPr>
          <w:rFonts w:ascii="Times New Roman" w:eastAsia="Times New Roman" w:hAnsi="Times New Roman" w:cs="Times New Roman"/>
          <w:color w:val="333333"/>
          <w:sz w:val="24"/>
          <w:szCs w:val="24"/>
          <w:lang w:val="es-ES"/>
        </w:rPr>
        <w:t xml:space="preserve">s en Colombia, </w:t>
      </w:r>
      <w:r>
        <w:rPr>
          <w:rFonts w:ascii="Times New Roman" w:eastAsia="Times New Roman" w:hAnsi="Times New Roman" w:cs="Times New Roman"/>
          <w:color w:val="333333"/>
          <w:sz w:val="24"/>
          <w:szCs w:val="24"/>
          <w:lang w:val="es-ES"/>
        </w:rPr>
        <w:t xml:space="preserve">pero específico el valle del cauca, porque </w:t>
      </w:r>
      <w:r w:rsidR="00572F4C" w:rsidRPr="00572F4C">
        <w:rPr>
          <w:rFonts w:ascii="Times New Roman" w:eastAsia="Times New Roman" w:hAnsi="Times New Roman" w:cs="Times New Roman"/>
          <w:color w:val="333333"/>
          <w:sz w:val="24"/>
          <w:szCs w:val="24"/>
          <w:lang w:val="es-ES"/>
        </w:rPr>
        <w:t xml:space="preserve">necesito </w:t>
      </w:r>
      <w:r>
        <w:rPr>
          <w:rFonts w:ascii="Times New Roman" w:eastAsia="Times New Roman" w:hAnsi="Times New Roman" w:cs="Times New Roman"/>
          <w:color w:val="333333"/>
          <w:sz w:val="24"/>
          <w:szCs w:val="24"/>
          <w:lang w:val="es-ES"/>
        </w:rPr>
        <w:t>datos del departamento?</w:t>
      </w:r>
    </w:p>
    <w:p w:rsidR="00572F4C" w:rsidRPr="00572F4C" w:rsidRDefault="00572F4C"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572F4C">
        <w:rPr>
          <w:rFonts w:ascii="Times New Roman" w:eastAsia="Times New Roman" w:hAnsi="Times New Roman" w:cs="Times New Roman"/>
          <w:color w:val="333333"/>
          <w:sz w:val="24"/>
          <w:szCs w:val="24"/>
          <w:lang w:val="es-ES"/>
        </w:rPr>
        <w:t xml:space="preserve">3.El concepto de Covid-19 en el valle del Cauca lo </w:t>
      </w:r>
      <w:r w:rsidR="002002FB">
        <w:rPr>
          <w:rFonts w:ascii="Times New Roman" w:eastAsia="Times New Roman" w:hAnsi="Times New Roman" w:cs="Times New Roman"/>
          <w:color w:val="333333"/>
          <w:sz w:val="24"/>
          <w:szCs w:val="24"/>
          <w:lang w:val="es-ES"/>
        </w:rPr>
        <w:t xml:space="preserve">debo </w:t>
      </w:r>
      <w:r w:rsidRPr="00572F4C">
        <w:rPr>
          <w:rFonts w:ascii="Times New Roman" w:eastAsia="Times New Roman" w:hAnsi="Times New Roman" w:cs="Times New Roman"/>
          <w:color w:val="333333"/>
          <w:sz w:val="24"/>
          <w:szCs w:val="24"/>
          <w:lang w:val="es-ES"/>
        </w:rPr>
        <w:t xml:space="preserve">cuantificar, por tanto, será </w:t>
      </w:r>
      <w:r w:rsidR="002002FB">
        <w:rPr>
          <w:rFonts w:ascii="Times New Roman" w:eastAsia="Times New Roman" w:hAnsi="Times New Roman" w:cs="Times New Roman"/>
          <w:color w:val="333333"/>
          <w:sz w:val="24"/>
          <w:szCs w:val="24"/>
          <w:lang w:val="es-ES"/>
        </w:rPr>
        <w:t>una variable:</w:t>
      </w:r>
    </w:p>
    <w:p w:rsidR="00572F4C" w:rsidRPr="00572F4C" w:rsidRDefault="00572F4C"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572F4C">
        <w:rPr>
          <w:rFonts w:ascii="Times New Roman" w:eastAsia="Times New Roman" w:hAnsi="Times New Roman" w:cs="Times New Roman"/>
          <w:color w:val="333333"/>
          <w:sz w:val="24"/>
          <w:szCs w:val="24"/>
          <w:lang w:val="es-ES"/>
        </w:rPr>
        <w:t>a. Cuantitativa o escalar</w:t>
      </w:r>
    </w:p>
    <w:p w:rsidR="00572F4C" w:rsidRPr="00572F4C" w:rsidRDefault="00572F4C"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572F4C">
        <w:rPr>
          <w:rFonts w:ascii="Times New Roman" w:eastAsia="Times New Roman" w:hAnsi="Times New Roman" w:cs="Times New Roman"/>
          <w:color w:val="333333"/>
          <w:sz w:val="24"/>
          <w:szCs w:val="24"/>
          <w:lang w:val="es-ES"/>
        </w:rPr>
        <w:t>b. Cuantitativa discreta</w:t>
      </w:r>
    </w:p>
    <w:p w:rsidR="00572F4C" w:rsidRPr="00572F4C" w:rsidRDefault="00572F4C"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572F4C">
        <w:rPr>
          <w:rFonts w:ascii="Times New Roman" w:eastAsia="Times New Roman" w:hAnsi="Times New Roman" w:cs="Times New Roman"/>
          <w:color w:val="333333"/>
          <w:sz w:val="24"/>
          <w:szCs w:val="24"/>
          <w:lang w:val="es-ES"/>
        </w:rPr>
        <w:t>c. Cuantitativa continua</w:t>
      </w:r>
    </w:p>
    <w:p w:rsidR="00572F4C" w:rsidRPr="00572F4C" w:rsidRDefault="00572F4C"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r w:rsidRPr="00572F4C">
        <w:rPr>
          <w:rFonts w:ascii="Times New Roman" w:eastAsia="Times New Roman" w:hAnsi="Times New Roman" w:cs="Times New Roman"/>
          <w:color w:val="333333"/>
          <w:sz w:val="24"/>
          <w:szCs w:val="24"/>
          <w:lang w:val="es-ES"/>
        </w:rPr>
        <w:t>d. Cuantitativa nominal</w:t>
      </w:r>
    </w:p>
    <w:p w:rsidR="00572F4C" w:rsidRPr="00572F4C" w:rsidRDefault="00572F4C" w:rsidP="00572F4C">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p>
    <w:p w:rsidR="00BB5ECC" w:rsidRPr="00572F4C" w:rsidRDefault="00BB5ECC" w:rsidP="00572F4C">
      <w:pPr>
        <w:shd w:val="clear" w:color="auto" w:fill="FFFFFF"/>
        <w:spacing w:before="100" w:beforeAutospacing="1" w:after="100" w:afterAutospacing="1" w:line="240" w:lineRule="auto"/>
        <w:ind w:left="360"/>
        <w:jc w:val="both"/>
        <w:rPr>
          <w:rFonts w:ascii="Times New Roman" w:eastAsia="Times New Roman" w:hAnsi="Times New Roman" w:cs="Times New Roman"/>
          <w:color w:val="333333"/>
          <w:sz w:val="24"/>
          <w:szCs w:val="24"/>
          <w:lang w:val="es-ES"/>
        </w:rPr>
      </w:pPr>
    </w:p>
    <w:p w:rsidR="00BB5ECC" w:rsidRPr="00572F4C" w:rsidRDefault="00BB5ECC" w:rsidP="00572F4C">
      <w:pPr>
        <w:pStyle w:val="Prrafodelista"/>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es-ES"/>
        </w:rPr>
      </w:pPr>
    </w:p>
    <w:p w:rsidR="00BB5ECC" w:rsidRPr="00572F4C" w:rsidRDefault="00BB5ECC" w:rsidP="00572F4C">
      <w:pPr>
        <w:jc w:val="both"/>
        <w:rPr>
          <w:rFonts w:ascii="Times New Roman" w:hAnsi="Times New Roman" w:cs="Times New Roman"/>
          <w:sz w:val="24"/>
          <w:szCs w:val="24"/>
        </w:rPr>
      </w:pPr>
      <w:r w:rsidRPr="00572F4C">
        <w:rPr>
          <w:rFonts w:ascii="Times New Roman" w:hAnsi="Times New Roman" w:cs="Times New Roman"/>
          <w:sz w:val="24"/>
          <w:szCs w:val="24"/>
        </w:rPr>
        <w:t xml:space="preserve"> </w:t>
      </w:r>
    </w:p>
    <w:p w:rsidR="00BB5ECC" w:rsidRPr="00BB5ECC" w:rsidRDefault="00BB5ECC" w:rsidP="00572F4C">
      <w:pPr>
        <w:numPr>
          <w:ilvl w:val="0"/>
          <w:numId w:val="13"/>
        </w:numPr>
        <w:shd w:val="clear" w:color="auto" w:fill="FFFFFF"/>
        <w:spacing w:before="100" w:beforeAutospacing="1" w:after="100" w:afterAutospacing="1" w:line="240" w:lineRule="auto"/>
        <w:ind w:left="0"/>
        <w:jc w:val="both"/>
        <w:rPr>
          <w:rFonts w:ascii="Times New Roman" w:eastAsia="Times New Roman" w:hAnsi="Times New Roman" w:cs="Times New Roman"/>
          <w:color w:val="333333"/>
          <w:sz w:val="24"/>
          <w:szCs w:val="24"/>
          <w:lang w:val="es-ES"/>
        </w:rPr>
      </w:pPr>
      <w:r w:rsidRPr="00BB5ECC">
        <w:rPr>
          <w:rFonts w:ascii="Times New Roman" w:eastAsia="Times New Roman" w:hAnsi="Times New Roman" w:cs="Times New Roman"/>
          <w:color w:val="333333"/>
          <w:sz w:val="24"/>
          <w:szCs w:val="24"/>
          <w:lang w:val="es-ES"/>
        </w:rPr>
        <w:t>.</w:t>
      </w:r>
    </w:p>
    <w:p w:rsidR="00BB5ECC" w:rsidRPr="00BB5ECC" w:rsidRDefault="00BB5ECC" w:rsidP="00572F4C">
      <w:pPr>
        <w:shd w:val="clear" w:color="auto" w:fill="FFFFFF"/>
        <w:spacing w:before="225" w:after="225" w:line="240" w:lineRule="auto"/>
        <w:jc w:val="both"/>
        <w:rPr>
          <w:rFonts w:ascii="Times New Roman" w:eastAsia="Times New Roman" w:hAnsi="Times New Roman" w:cs="Times New Roman"/>
          <w:color w:val="333333"/>
          <w:sz w:val="24"/>
          <w:szCs w:val="24"/>
          <w:lang w:val="es-ES"/>
        </w:rPr>
      </w:pPr>
    </w:p>
    <w:p w:rsidR="009B1D32" w:rsidRPr="00572F4C" w:rsidRDefault="009B1D32" w:rsidP="00572F4C">
      <w:pPr>
        <w:shd w:val="clear" w:color="auto" w:fill="FFFFFF"/>
        <w:spacing w:before="100" w:beforeAutospacing="1" w:after="100" w:afterAutospacing="1" w:line="240" w:lineRule="auto"/>
        <w:jc w:val="both"/>
        <w:rPr>
          <w:rFonts w:ascii="Times New Roman" w:hAnsi="Times New Roman" w:cs="Times New Roman"/>
          <w:sz w:val="24"/>
          <w:szCs w:val="24"/>
        </w:rPr>
      </w:pPr>
    </w:p>
    <w:sectPr w:rsidR="009B1D32" w:rsidRPr="00572F4C" w:rsidSect="00C9160C">
      <w:type w:val="continuous"/>
      <w:pgSz w:w="12240" w:h="15840"/>
      <w:pgMar w:top="1417" w:right="1701" w:bottom="1417"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4F0D" w:rsidRDefault="00F24F0D" w:rsidP="004A2164">
      <w:pPr>
        <w:spacing w:after="0" w:line="240" w:lineRule="auto"/>
      </w:pPr>
      <w:r>
        <w:separator/>
      </w:r>
    </w:p>
  </w:endnote>
  <w:endnote w:type="continuationSeparator" w:id="0">
    <w:p w:rsidR="00F24F0D" w:rsidRDefault="00F24F0D" w:rsidP="004A2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2982898"/>
      <w:docPartObj>
        <w:docPartGallery w:val="Page Numbers (Bottom of Page)"/>
        <w:docPartUnique/>
      </w:docPartObj>
    </w:sdtPr>
    <w:sdtContent>
      <w:p w:rsidR="004A2164" w:rsidRDefault="004A2164">
        <w:pPr>
          <w:pStyle w:val="Piedepgina"/>
          <w:jc w:val="right"/>
        </w:pPr>
        <w:r>
          <w:fldChar w:fldCharType="begin"/>
        </w:r>
        <w:r>
          <w:instrText>PAGE   \* MERGEFORMAT</w:instrText>
        </w:r>
        <w:r>
          <w:fldChar w:fldCharType="separate"/>
        </w:r>
        <w:r w:rsidR="001061B0" w:rsidRPr="001061B0">
          <w:rPr>
            <w:noProof/>
            <w:lang w:val="es-ES"/>
          </w:rPr>
          <w:t>7</w:t>
        </w:r>
        <w:r>
          <w:fldChar w:fldCharType="end"/>
        </w:r>
      </w:p>
    </w:sdtContent>
  </w:sdt>
  <w:p w:rsidR="004A2164" w:rsidRDefault="004A216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4F0D" w:rsidRDefault="00F24F0D" w:rsidP="004A2164">
      <w:pPr>
        <w:spacing w:after="0" w:line="240" w:lineRule="auto"/>
      </w:pPr>
      <w:r>
        <w:separator/>
      </w:r>
    </w:p>
  </w:footnote>
  <w:footnote w:type="continuationSeparator" w:id="0">
    <w:p w:rsidR="00F24F0D" w:rsidRDefault="00F24F0D" w:rsidP="004A21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225C3"/>
    <w:multiLevelType w:val="multilevel"/>
    <w:tmpl w:val="C32268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941159"/>
    <w:multiLevelType w:val="multilevel"/>
    <w:tmpl w:val="8E04B98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8E5BD5"/>
    <w:multiLevelType w:val="multilevel"/>
    <w:tmpl w:val="7BA0508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E83BFB"/>
    <w:multiLevelType w:val="multilevel"/>
    <w:tmpl w:val="90440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580B6D"/>
    <w:multiLevelType w:val="hybridMultilevel"/>
    <w:tmpl w:val="E398CA70"/>
    <w:lvl w:ilvl="0" w:tplc="65DC452A">
      <w:start w:val="1"/>
      <w:numFmt w:val="decimal"/>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6F242E"/>
    <w:multiLevelType w:val="multilevel"/>
    <w:tmpl w:val="679A0B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AA561D"/>
    <w:multiLevelType w:val="multilevel"/>
    <w:tmpl w:val="DA8A9D9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627F38"/>
    <w:multiLevelType w:val="multilevel"/>
    <w:tmpl w:val="C122D43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767691"/>
    <w:multiLevelType w:val="multilevel"/>
    <w:tmpl w:val="DB6E88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563FC6"/>
    <w:multiLevelType w:val="hybridMultilevel"/>
    <w:tmpl w:val="E398CA70"/>
    <w:lvl w:ilvl="0" w:tplc="65DC452A">
      <w:start w:val="1"/>
      <w:numFmt w:val="decimal"/>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7A51A8"/>
    <w:multiLevelType w:val="multilevel"/>
    <w:tmpl w:val="9FD67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6474A99"/>
    <w:multiLevelType w:val="multilevel"/>
    <w:tmpl w:val="076285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8117600"/>
    <w:multiLevelType w:val="multilevel"/>
    <w:tmpl w:val="4014BE7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C8D74DA"/>
    <w:multiLevelType w:val="multilevel"/>
    <w:tmpl w:val="57106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911112"/>
    <w:multiLevelType w:val="hybridMultilevel"/>
    <w:tmpl w:val="2AC2B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5"/>
  </w:num>
  <w:num w:numId="3">
    <w:abstractNumId w:val="11"/>
  </w:num>
  <w:num w:numId="4">
    <w:abstractNumId w:val="0"/>
  </w:num>
  <w:num w:numId="5">
    <w:abstractNumId w:val="8"/>
  </w:num>
  <w:num w:numId="6">
    <w:abstractNumId w:val="1"/>
  </w:num>
  <w:num w:numId="7">
    <w:abstractNumId w:val="2"/>
  </w:num>
  <w:num w:numId="8">
    <w:abstractNumId w:val="6"/>
  </w:num>
  <w:num w:numId="9">
    <w:abstractNumId w:val="7"/>
  </w:num>
  <w:num w:numId="10">
    <w:abstractNumId w:val="12"/>
  </w:num>
  <w:num w:numId="11">
    <w:abstractNumId w:val="9"/>
  </w:num>
  <w:num w:numId="12">
    <w:abstractNumId w:val="4"/>
  </w:num>
  <w:num w:numId="13">
    <w:abstractNumId w:val="13"/>
  </w:num>
  <w:num w:numId="14">
    <w:abstractNumId w:val="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32F"/>
    <w:rsid w:val="000E17AF"/>
    <w:rsid w:val="001061B0"/>
    <w:rsid w:val="002002FB"/>
    <w:rsid w:val="004A2164"/>
    <w:rsid w:val="00572F4C"/>
    <w:rsid w:val="005F2622"/>
    <w:rsid w:val="0062300B"/>
    <w:rsid w:val="006B4804"/>
    <w:rsid w:val="007113BB"/>
    <w:rsid w:val="009130DC"/>
    <w:rsid w:val="009B1D32"/>
    <w:rsid w:val="00A4332F"/>
    <w:rsid w:val="00B34C8B"/>
    <w:rsid w:val="00BB5ECC"/>
    <w:rsid w:val="00C9160C"/>
    <w:rsid w:val="00E708AC"/>
    <w:rsid w:val="00E75FC1"/>
    <w:rsid w:val="00F24F0D"/>
    <w:rsid w:val="00F81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C71A6"/>
  <w15:chartTrackingRefBased/>
  <w15:docId w15:val="{AC0B504E-5461-4993-8B03-7258EC958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332F"/>
    <w:rPr>
      <w:lang w:val="es-CO"/>
    </w:rPr>
  </w:style>
  <w:style w:type="paragraph" w:styleId="Ttulo2">
    <w:name w:val="heading 2"/>
    <w:basedOn w:val="Normal"/>
    <w:link w:val="Ttulo2Car"/>
    <w:uiPriority w:val="9"/>
    <w:qFormat/>
    <w:rsid w:val="00BB5ECC"/>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Ttulo3">
    <w:name w:val="heading 3"/>
    <w:basedOn w:val="Normal"/>
    <w:next w:val="Normal"/>
    <w:link w:val="Ttulo3Car"/>
    <w:uiPriority w:val="9"/>
    <w:unhideWhenUsed/>
    <w:qFormat/>
    <w:rsid w:val="00BB5EC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BB5EC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B34C8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Textoennegrita">
    <w:name w:val="Strong"/>
    <w:basedOn w:val="Fuentedeprrafopredeter"/>
    <w:uiPriority w:val="22"/>
    <w:qFormat/>
    <w:rsid w:val="00B34C8B"/>
    <w:rPr>
      <w:b/>
      <w:bCs/>
    </w:rPr>
  </w:style>
  <w:style w:type="character" w:styleId="nfasis">
    <w:name w:val="Emphasis"/>
    <w:basedOn w:val="Fuentedeprrafopredeter"/>
    <w:uiPriority w:val="20"/>
    <w:qFormat/>
    <w:rsid w:val="00B34C8B"/>
    <w:rPr>
      <w:i/>
      <w:iCs/>
    </w:rPr>
  </w:style>
  <w:style w:type="character" w:styleId="Hipervnculo">
    <w:name w:val="Hyperlink"/>
    <w:basedOn w:val="Fuentedeprrafopredeter"/>
    <w:uiPriority w:val="99"/>
    <w:semiHidden/>
    <w:unhideWhenUsed/>
    <w:rsid w:val="00B34C8B"/>
    <w:rPr>
      <w:color w:val="0000FF"/>
      <w:u w:val="single"/>
    </w:rPr>
  </w:style>
  <w:style w:type="paragraph" w:styleId="Prrafodelista">
    <w:name w:val="List Paragraph"/>
    <w:basedOn w:val="Normal"/>
    <w:uiPriority w:val="34"/>
    <w:qFormat/>
    <w:rsid w:val="00E708AC"/>
    <w:pPr>
      <w:ind w:left="720"/>
      <w:contextualSpacing/>
    </w:pPr>
  </w:style>
  <w:style w:type="character" w:customStyle="1" w:styleId="Ttulo2Car">
    <w:name w:val="Título 2 Car"/>
    <w:basedOn w:val="Fuentedeprrafopredeter"/>
    <w:link w:val="Ttulo2"/>
    <w:uiPriority w:val="9"/>
    <w:rsid w:val="00BB5ECC"/>
    <w:rPr>
      <w:rFonts w:ascii="Times New Roman" w:eastAsia="Times New Roman" w:hAnsi="Times New Roman" w:cs="Times New Roman"/>
      <w:b/>
      <w:bCs/>
      <w:sz w:val="36"/>
      <w:szCs w:val="36"/>
    </w:rPr>
  </w:style>
  <w:style w:type="character" w:customStyle="1" w:styleId="Ttulo3Car">
    <w:name w:val="Título 3 Car"/>
    <w:basedOn w:val="Fuentedeprrafopredeter"/>
    <w:link w:val="Ttulo3"/>
    <w:uiPriority w:val="9"/>
    <w:rsid w:val="00BB5ECC"/>
    <w:rPr>
      <w:rFonts w:asciiTheme="majorHAnsi" w:eastAsiaTheme="majorEastAsia" w:hAnsiTheme="majorHAnsi" w:cstheme="majorBidi"/>
      <w:color w:val="1F4D78" w:themeColor="accent1" w:themeShade="7F"/>
      <w:sz w:val="24"/>
      <w:szCs w:val="24"/>
      <w:lang w:val="es-CO"/>
    </w:rPr>
  </w:style>
  <w:style w:type="character" w:customStyle="1" w:styleId="Ttulo4Car">
    <w:name w:val="Título 4 Car"/>
    <w:basedOn w:val="Fuentedeprrafopredeter"/>
    <w:link w:val="Ttulo4"/>
    <w:uiPriority w:val="9"/>
    <w:semiHidden/>
    <w:rsid w:val="00BB5ECC"/>
    <w:rPr>
      <w:rFonts w:asciiTheme="majorHAnsi" w:eastAsiaTheme="majorEastAsia" w:hAnsiTheme="majorHAnsi" w:cstheme="majorBidi"/>
      <w:i/>
      <w:iCs/>
      <w:color w:val="2E74B5" w:themeColor="accent1" w:themeShade="BF"/>
      <w:lang w:val="es-CO"/>
    </w:rPr>
  </w:style>
  <w:style w:type="paragraph" w:styleId="Encabezado">
    <w:name w:val="header"/>
    <w:basedOn w:val="Normal"/>
    <w:link w:val="EncabezadoCar"/>
    <w:uiPriority w:val="99"/>
    <w:unhideWhenUsed/>
    <w:rsid w:val="004A21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2164"/>
    <w:rPr>
      <w:lang w:val="es-CO"/>
    </w:rPr>
  </w:style>
  <w:style w:type="paragraph" w:styleId="Piedepgina">
    <w:name w:val="footer"/>
    <w:basedOn w:val="Normal"/>
    <w:link w:val="PiedepginaCar"/>
    <w:uiPriority w:val="99"/>
    <w:unhideWhenUsed/>
    <w:rsid w:val="004A21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2164"/>
    <w:rPr>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488044">
      <w:bodyDiv w:val="1"/>
      <w:marLeft w:val="0"/>
      <w:marRight w:val="0"/>
      <w:marTop w:val="0"/>
      <w:marBottom w:val="0"/>
      <w:divBdr>
        <w:top w:val="none" w:sz="0" w:space="0" w:color="auto"/>
        <w:left w:val="none" w:sz="0" w:space="0" w:color="auto"/>
        <w:bottom w:val="none" w:sz="0" w:space="0" w:color="auto"/>
        <w:right w:val="none" w:sz="0" w:space="0" w:color="auto"/>
      </w:divBdr>
    </w:div>
    <w:div w:id="852037753">
      <w:bodyDiv w:val="1"/>
      <w:marLeft w:val="0"/>
      <w:marRight w:val="0"/>
      <w:marTop w:val="0"/>
      <w:marBottom w:val="0"/>
      <w:divBdr>
        <w:top w:val="none" w:sz="0" w:space="0" w:color="auto"/>
        <w:left w:val="none" w:sz="0" w:space="0" w:color="auto"/>
        <w:bottom w:val="none" w:sz="0" w:space="0" w:color="auto"/>
        <w:right w:val="none" w:sz="0" w:space="0" w:color="auto"/>
      </w:divBdr>
    </w:div>
    <w:div w:id="985627363">
      <w:bodyDiv w:val="1"/>
      <w:marLeft w:val="0"/>
      <w:marRight w:val="0"/>
      <w:marTop w:val="0"/>
      <w:marBottom w:val="0"/>
      <w:divBdr>
        <w:top w:val="none" w:sz="0" w:space="0" w:color="auto"/>
        <w:left w:val="none" w:sz="0" w:space="0" w:color="auto"/>
        <w:bottom w:val="none" w:sz="0" w:space="0" w:color="auto"/>
        <w:right w:val="none" w:sz="0" w:space="0" w:color="auto"/>
      </w:divBdr>
    </w:div>
    <w:div w:id="1362434272">
      <w:bodyDiv w:val="1"/>
      <w:marLeft w:val="0"/>
      <w:marRight w:val="0"/>
      <w:marTop w:val="0"/>
      <w:marBottom w:val="0"/>
      <w:divBdr>
        <w:top w:val="none" w:sz="0" w:space="0" w:color="auto"/>
        <w:left w:val="none" w:sz="0" w:space="0" w:color="auto"/>
        <w:bottom w:val="none" w:sz="0" w:space="0" w:color="auto"/>
        <w:right w:val="none" w:sz="0" w:space="0" w:color="auto"/>
      </w:divBdr>
    </w:div>
    <w:div w:id="1526751092">
      <w:bodyDiv w:val="1"/>
      <w:marLeft w:val="0"/>
      <w:marRight w:val="0"/>
      <w:marTop w:val="0"/>
      <w:marBottom w:val="0"/>
      <w:divBdr>
        <w:top w:val="none" w:sz="0" w:space="0" w:color="auto"/>
        <w:left w:val="none" w:sz="0" w:space="0" w:color="auto"/>
        <w:bottom w:val="none" w:sz="0" w:space="0" w:color="auto"/>
        <w:right w:val="none" w:sz="0" w:space="0" w:color="auto"/>
      </w:divBdr>
    </w:div>
    <w:div w:id="165645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7</Pages>
  <Words>1963</Words>
  <Characters>11191</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Windows 10</cp:lastModifiedBy>
  <cp:revision>12</cp:revision>
  <dcterms:created xsi:type="dcterms:W3CDTF">2020-07-10T14:04:00Z</dcterms:created>
  <dcterms:modified xsi:type="dcterms:W3CDTF">2020-07-10T15:21:00Z</dcterms:modified>
</cp:coreProperties>
</file>