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D2B" w:rsidRDefault="0005587E" w:rsidP="00A02D2B">
      <w:pPr>
        <w:rPr>
          <w:b/>
          <w:sz w:val="28"/>
          <w:szCs w:val="28"/>
          <w:u w:val="single"/>
        </w:rPr>
      </w:pPr>
      <w:bookmarkStart w:id="0" w:name="_GoBack"/>
      <w:bookmarkEnd w:id="0"/>
      <w:r>
        <w:rPr>
          <w:b/>
          <w:sz w:val="28"/>
          <w:szCs w:val="28"/>
          <w:u w:val="single"/>
        </w:rPr>
        <w:t>ACTIVIDAD (</w:t>
      </w:r>
      <w:r w:rsidR="00A02D2B">
        <w:rPr>
          <w:b/>
          <w:sz w:val="28"/>
          <w:szCs w:val="28"/>
          <w:u w:val="single"/>
        </w:rPr>
        <w:t>1307</w:t>
      </w:r>
      <w:r w:rsidR="00A02D2B">
        <w:rPr>
          <w:b/>
          <w:sz w:val="28"/>
          <w:szCs w:val="28"/>
          <w:u w:val="single"/>
        </w:rPr>
        <w:t xml:space="preserve">2020)    </w:t>
      </w:r>
      <w:r w:rsidR="00A02D2B" w:rsidRPr="001A0193">
        <w:rPr>
          <w:b/>
          <w:sz w:val="28"/>
          <w:szCs w:val="28"/>
          <w:u w:val="single"/>
        </w:rPr>
        <w:t xml:space="preserve"> </w:t>
      </w:r>
      <w:r w:rsidR="00A02D2B" w:rsidRPr="00684F8C">
        <w:rPr>
          <w:b/>
          <w:sz w:val="28"/>
          <w:szCs w:val="28"/>
          <w:u w:val="single"/>
        </w:rPr>
        <w:t>MATEMÁTICAS JT</w:t>
      </w:r>
      <w:r w:rsidR="00A02D2B">
        <w:rPr>
          <w:b/>
          <w:sz w:val="28"/>
          <w:szCs w:val="28"/>
          <w:u w:val="single"/>
        </w:rPr>
        <w:t xml:space="preserve">        </w:t>
      </w:r>
      <w:r w:rsidR="00A02D2B" w:rsidRPr="001A0193">
        <w:rPr>
          <w:b/>
          <w:sz w:val="28"/>
          <w:szCs w:val="28"/>
          <w:u w:val="single"/>
        </w:rPr>
        <w:t xml:space="preserve"> </w:t>
      </w:r>
      <w:r w:rsidR="00A02D2B" w:rsidRPr="00684F8C">
        <w:rPr>
          <w:b/>
          <w:sz w:val="28"/>
          <w:szCs w:val="28"/>
          <w:u w:val="single"/>
        </w:rPr>
        <w:t>ÁLGEBRA 9°</w:t>
      </w:r>
    </w:p>
    <w:p w:rsidR="00A02D2B" w:rsidRDefault="00A02D2B">
      <w:pPr>
        <w:rPr>
          <w:rFonts w:ascii="Arial" w:hAnsi="Arial" w:cs="Arial"/>
          <w:b/>
          <w:sz w:val="28"/>
          <w:szCs w:val="28"/>
        </w:rPr>
      </w:pPr>
    </w:p>
    <w:p w:rsidR="002B5A55" w:rsidRPr="00A02D2B" w:rsidRDefault="00FE1EE9">
      <w:pPr>
        <w:rPr>
          <w:rFonts w:ascii="Arial" w:hAnsi="Arial" w:cs="Arial"/>
          <w:b/>
          <w:sz w:val="28"/>
          <w:szCs w:val="28"/>
        </w:rPr>
      </w:pPr>
      <w:r w:rsidRPr="00A02D2B">
        <w:rPr>
          <w:rFonts w:ascii="Arial" w:hAnsi="Arial" w:cs="Arial"/>
          <w:b/>
          <w:sz w:val="28"/>
          <w:szCs w:val="28"/>
        </w:rPr>
        <w:t xml:space="preserve">Lenguaje </w:t>
      </w:r>
      <w:r w:rsidR="00A02D2B" w:rsidRPr="00A02D2B">
        <w:rPr>
          <w:rFonts w:ascii="Arial" w:hAnsi="Arial" w:cs="Arial"/>
          <w:b/>
          <w:sz w:val="28"/>
          <w:szCs w:val="28"/>
        </w:rPr>
        <w:t>Algebraico</w:t>
      </w:r>
      <w:r w:rsidR="0005587E">
        <w:rPr>
          <w:rFonts w:ascii="Arial" w:hAnsi="Arial" w:cs="Arial"/>
          <w:b/>
          <w:sz w:val="28"/>
          <w:szCs w:val="28"/>
        </w:rPr>
        <w:t xml:space="preserve">              </w:t>
      </w:r>
      <w:r w:rsidRPr="00A02D2B">
        <w:rPr>
          <w:rFonts w:ascii="Arial" w:hAnsi="Arial" w:cs="Arial"/>
          <w:b/>
          <w:sz w:val="28"/>
          <w:szCs w:val="28"/>
        </w:rPr>
        <w:t>.</w:t>
      </w:r>
      <w:r w:rsidR="0005587E">
        <w:rPr>
          <w:rFonts w:ascii="Arial" w:hAnsi="Arial" w:cs="Arial"/>
          <w:b/>
          <w:noProof/>
          <w:sz w:val="28"/>
          <w:szCs w:val="28"/>
          <w:lang w:eastAsia="es-CO"/>
        </w:rPr>
        <w:drawing>
          <wp:inline distT="0" distB="0" distL="0" distR="0">
            <wp:extent cx="1762125" cy="131989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ngAlg.png"/>
                    <pic:cNvPicPr/>
                  </pic:nvPicPr>
                  <pic:blipFill>
                    <a:blip r:embed="rId5">
                      <a:extLst>
                        <a:ext uri="{28A0092B-C50C-407E-A947-70E740481C1C}">
                          <a14:useLocalDpi xmlns:a14="http://schemas.microsoft.com/office/drawing/2010/main" val="0"/>
                        </a:ext>
                      </a:extLst>
                    </a:blip>
                    <a:stretch>
                      <a:fillRect/>
                    </a:stretch>
                  </pic:blipFill>
                  <pic:spPr>
                    <a:xfrm>
                      <a:off x="0" y="0"/>
                      <a:ext cx="1789059" cy="1340068"/>
                    </a:xfrm>
                    <a:prstGeom prst="rect">
                      <a:avLst/>
                    </a:prstGeom>
                  </pic:spPr>
                </pic:pic>
              </a:graphicData>
            </a:graphic>
          </wp:inline>
        </w:drawing>
      </w:r>
    </w:p>
    <w:p w:rsidR="00FE1EE9" w:rsidRPr="00FE1EE9" w:rsidRDefault="00FE1EE9" w:rsidP="00FE1EE9">
      <w:pPr>
        <w:spacing w:before="100" w:beforeAutospacing="1" w:after="100" w:afterAutospacing="1" w:line="240" w:lineRule="auto"/>
        <w:rPr>
          <w:rFonts w:ascii="Tahoma" w:eastAsia="Times New Roman" w:hAnsi="Tahoma" w:cs="Tahoma"/>
          <w:color w:val="000000"/>
          <w:sz w:val="23"/>
          <w:szCs w:val="23"/>
          <w:lang w:eastAsia="es-CO"/>
        </w:rPr>
      </w:pPr>
      <w:r w:rsidRPr="00FE1EE9">
        <w:rPr>
          <w:rFonts w:ascii="Tahoma" w:eastAsia="Times New Roman" w:hAnsi="Tahoma" w:cs="Tahoma"/>
          <w:color w:val="000000"/>
          <w:sz w:val="23"/>
          <w:szCs w:val="23"/>
          <w:lang w:eastAsia="es-CO"/>
        </w:rPr>
        <w:t>El </w:t>
      </w:r>
      <w:hyperlink r:id="rId6" w:history="1">
        <w:r w:rsidRPr="00FE1EE9">
          <w:rPr>
            <w:rFonts w:ascii="Tahoma" w:eastAsia="Times New Roman" w:hAnsi="Tahoma" w:cs="Tahoma"/>
            <w:b/>
            <w:bCs/>
            <w:color w:val="000000"/>
            <w:sz w:val="23"/>
            <w:szCs w:val="23"/>
            <w:u w:val="single"/>
            <w:lang w:eastAsia="es-CO"/>
          </w:rPr>
          <w:t>lenguaje algebraico</w:t>
        </w:r>
      </w:hyperlink>
      <w:r w:rsidRPr="00FE1EE9">
        <w:rPr>
          <w:rFonts w:ascii="Tahoma" w:eastAsia="Times New Roman" w:hAnsi="Tahoma" w:cs="Tahoma"/>
          <w:color w:val="000000"/>
          <w:sz w:val="23"/>
          <w:szCs w:val="23"/>
          <w:lang w:eastAsia="es-CO"/>
        </w:rPr>
        <w:t> es el que permite expresar las relaciones matemáticas. Los elementos que integran el lenguaje algebraico pueden asumir la forma de números, de letras o de otro tipo de operadores matemáticos.</w:t>
      </w:r>
    </w:p>
    <w:p w:rsidR="00FE1EE9" w:rsidRPr="00FE1EE9" w:rsidRDefault="00FE1EE9" w:rsidP="00FE1EE9">
      <w:pPr>
        <w:spacing w:before="100" w:beforeAutospacing="1" w:after="100" w:afterAutospacing="1" w:line="240" w:lineRule="auto"/>
        <w:rPr>
          <w:rFonts w:ascii="Tahoma" w:eastAsia="Times New Roman" w:hAnsi="Tahoma" w:cs="Tahoma"/>
          <w:color w:val="000000"/>
          <w:sz w:val="23"/>
          <w:szCs w:val="23"/>
          <w:lang w:eastAsia="es-CO"/>
        </w:rPr>
      </w:pPr>
      <w:r w:rsidRPr="00FE1EE9">
        <w:rPr>
          <w:rFonts w:ascii="Tahoma" w:eastAsia="Times New Roman" w:hAnsi="Tahoma" w:cs="Tahoma"/>
          <w:color w:val="000000"/>
          <w:sz w:val="23"/>
          <w:szCs w:val="23"/>
          <w:lang w:eastAsia="es-CO"/>
        </w:rPr>
        <w:t>Los enormes desarrollos que se han alcanzado en el campo del</w:t>
      </w:r>
      <w:r w:rsidRPr="00FE1EE9">
        <w:rPr>
          <w:rFonts w:ascii="Tahoma" w:eastAsia="Times New Roman" w:hAnsi="Tahoma" w:cs="Tahoma"/>
          <w:b/>
          <w:bCs/>
          <w:color w:val="000000"/>
          <w:sz w:val="23"/>
          <w:szCs w:val="23"/>
          <w:lang w:eastAsia="es-CO"/>
        </w:rPr>
        <w:t> análisis matemático, el álgebra y la geometría</w:t>
      </w:r>
      <w:r w:rsidRPr="00FE1EE9">
        <w:rPr>
          <w:rFonts w:ascii="Tahoma" w:eastAsia="Times New Roman" w:hAnsi="Tahoma" w:cs="Tahoma"/>
          <w:color w:val="000000"/>
          <w:sz w:val="23"/>
          <w:szCs w:val="23"/>
          <w:lang w:eastAsia="es-CO"/>
        </w:rPr>
        <w:t> hubieran sido impensables si no se contara con un lenguaje común, sintético, que exprese las relaciones de manera unívoca e universal. Visto de este modo, el lenguaje algebraico facilita las abstracciones propias de las</w:t>
      </w:r>
      <w:r w:rsidRPr="00FE1EE9">
        <w:rPr>
          <w:rFonts w:ascii="Tahoma" w:eastAsia="Times New Roman" w:hAnsi="Tahoma" w:cs="Tahoma"/>
          <w:b/>
          <w:bCs/>
          <w:color w:val="000000"/>
          <w:sz w:val="23"/>
          <w:szCs w:val="23"/>
          <w:lang w:eastAsia="es-CO"/>
        </w:rPr>
        <w:t> </w:t>
      </w:r>
      <w:hyperlink r:id="rId7" w:history="1">
        <w:r w:rsidRPr="00FE1EE9">
          <w:rPr>
            <w:rFonts w:ascii="Tahoma" w:eastAsia="Times New Roman" w:hAnsi="Tahoma" w:cs="Tahoma"/>
            <w:b/>
            <w:bCs/>
            <w:color w:val="000000"/>
            <w:sz w:val="23"/>
            <w:szCs w:val="23"/>
            <w:u w:val="single"/>
            <w:lang w:eastAsia="es-CO"/>
          </w:rPr>
          <w:t>ciencias formales</w:t>
        </w:r>
      </w:hyperlink>
      <w:r w:rsidRPr="00FE1EE9">
        <w:rPr>
          <w:rFonts w:ascii="Tahoma" w:eastAsia="Times New Roman" w:hAnsi="Tahoma" w:cs="Tahoma"/>
          <w:color w:val="000000"/>
          <w:sz w:val="23"/>
          <w:szCs w:val="23"/>
          <w:lang w:eastAsia="es-CO"/>
        </w:rPr>
        <w:t>.</w:t>
      </w:r>
    </w:p>
    <w:p w:rsidR="00FE1EE9" w:rsidRPr="00FE1EE9" w:rsidRDefault="00FE1EE9" w:rsidP="00FE1EE9">
      <w:pPr>
        <w:pStyle w:val="Ttulo3"/>
        <w:spacing w:before="480" w:after="315"/>
        <w:rPr>
          <w:rFonts w:ascii="Arial" w:eastAsia="Times New Roman" w:hAnsi="Arial" w:cs="Arial"/>
          <w:b/>
          <w:bCs/>
          <w:color w:val="000000"/>
          <w:sz w:val="33"/>
          <w:szCs w:val="33"/>
          <w:lang w:eastAsia="es-CO"/>
        </w:rPr>
      </w:pPr>
      <w:r w:rsidRPr="00FE1EE9">
        <w:rPr>
          <w:rFonts w:ascii="Arial" w:eastAsia="Times New Roman" w:hAnsi="Arial" w:cs="Arial"/>
          <w:b/>
          <w:bCs/>
          <w:color w:val="000000"/>
          <w:sz w:val="33"/>
          <w:szCs w:val="33"/>
          <w:lang w:eastAsia="es-CO"/>
        </w:rPr>
        <w:t>Características del lenguaje algebraico</w:t>
      </w:r>
    </w:p>
    <w:p w:rsidR="00FE1EE9" w:rsidRPr="00FE1EE9" w:rsidRDefault="00FE1EE9" w:rsidP="00FE1EE9">
      <w:pPr>
        <w:spacing w:before="100" w:beforeAutospacing="1" w:after="100" w:afterAutospacing="1" w:line="240" w:lineRule="auto"/>
        <w:rPr>
          <w:rFonts w:ascii="Tahoma" w:eastAsia="Times New Roman" w:hAnsi="Tahoma" w:cs="Tahoma"/>
          <w:color w:val="000000"/>
          <w:sz w:val="23"/>
          <w:szCs w:val="23"/>
          <w:lang w:eastAsia="es-CO"/>
        </w:rPr>
      </w:pPr>
      <w:r w:rsidRPr="00FE1EE9">
        <w:rPr>
          <w:rFonts w:ascii="Tahoma" w:eastAsia="Times New Roman" w:hAnsi="Tahoma" w:cs="Tahoma"/>
          <w:color w:val="000000"/>
          <w:sz w:val="23"/>
          <w:szCs w:val="23"/>
          <w:lang w:eastAsia="es-CO"/>
        </w:rPr>
        <w:t>En los casos particulares de las ecuaciones, en general se utilizan las </w:t>
      </w:r>
      <w:r w:rsidRPr="00FE1EE9">
        <w:rPr>
          <w:rFonts w:ascii="Tahoma" w:eastAsia="Times New Roman" w:hAnsi="Tahoma" w:cs="Tahoma"/>
          <w:b/>
          <w:bCs/>
          <w:color w:val="000000"/>
          <w:sz w:val="23"/>
          <w:szCs w:val="23"/>
          <w:lang w:eastAsia="es-CO"/>
        </w:rPr>
        <w:t>‘incógnitas’,</w:t>
      </w:r>
      <w:r w:rsidRPr="00FE1EE9">
        <w:rPr>
          <w:rFonts w:ascii="Tahoma" w:eastAsia="Times New Roman" w:hAnsi="Tahoma" w:cs="Tahoma"/>
          <w:color w:val="000000"/>
          <w:sz w:val="23"/>
          <w:szCs w:val="23"/>
          <w:lang w:eastAsia="es-CO"/>
        </w:rPr>
        <w:t> que son </w:t>
      </w:r>
      <w:r w:rsidRPr="00FE1EE9">
        <w:rPr>
          <w:rFonts w:ascii="Tahoma" w:eastAsia="Times New Roman" w:hAnsi="Tahoma" w:cs="Tahoma"/>
          <w:b/>
          <w:bCs/>
          <w:color w:val="000000"/>
          <w:sz w:val="23"/>
          <w:szCs w:val="23"/>
          <w:lang w:eastAsia="es-CO"/>
        </w:rPr>
        <w:t>letras a las que se las puede reemplazar por cualquier número</w:t>
      </w:r>
      <w:r w:rsidRPr="00FE1EE9">
        <w:rPr>
          <w:rFonts w:ascii="Tahoma" w:eastAsia="Times New Roman" w:hAnsi="Tahoma" w:cs="Tahoma"/>
          <w:color w:val="000000"/>
          <w:sz w:val="23"/>
          <w:szCs w:val="23"/>
          <w:lang w:eastAsia="es-CO"/>
        </w:rPr>
        <w:t>, pero ajustadas a las exigencias de la ecuación se reducen a uno o a algunos pocos.</w:t>
      </w:r>
    </w:p>
    <w:p w:rsidR="00FE1EE9" w:rsidRDefault="00A02D2B" w:rsidP="00FE1EE9">
      <w:pPr>
        <w:rPr>
          <w:rStyle w:val="mchq"/>
          <w:rFonts w:ascii="Arial" w:hAnsi="Arial" w:cs="Arial"/>
          <w:color w:val="333333"/>
          <w:sz w:val="25"/>
          <w:szCs w:val="25"/>
          <w:shd w:val="clear" w:color="auto" w:fill="EDF2F1"/>
        </w:rPr>
      </w:pPr>
      <w:r w:rsidRPr="00A02D2B">
        <w:rPr>
          <w:rFonts w:ascii="Tahoma" w:eastAsia="Times New Roman" w:hAnsi="Tahoma" w:cs="Tahoma"/>
          <w:b/>
          <w:color w:val="000000"/>
          <w:sz w:val="28"/>
          <w:szCs w:val="28"/>
          <w:lang w:eastAsia="es-CO"/>
        </w:rPr>
        <w:t>Traduce al lenguaje algebraico…escribe :</w:t>
      </w:r>
      <w:r w:rsidR="00FE1EE9" w:rsidRPr="00A02D2B">
        <w:rPr>
          <w:rFonts w:ascii="Tahoma" w:eastAsia="Times New Roman" w:hAnsi="Tahoma" w:cs="Tahoma"/>
          <w:b/>
          <w:color w:val="000000"/>
          <w:sz w:val="28"/>
          <w:szCs w:val="28"/>
          <w:lang w:eastAsia="es-CO"/>
        </w:rPr>
        <w:br/>
      </w:r>
      <w:r w:rsidR="00FE1EE9" w:rsidRPr="00A02D2B">
        <w:rPr>
          <w:rFonts w:ascii="Tahoma" w:eastAsia="Times New Roman" w:hAnsi="Tahoma" w:cs="Tahoma"/>
          <w:color w:val="000000"/>
          <w:sz w:val="23"/>
          <w:szCs w:val="23"/>
          <w:lang w:eastAsia="es-CO"/>
        </w:rPr>
        <w:br/>
      </w:r>
      <w:r w:rsidR="00FE1EE9">
        <w:rPr>
          <w:rFonts w:ascii="Arial" w:hAnsi="Arial" w:cs="Arial"/>
          <w:color w:val="333333"/>
          <w:sz w:val="25"/>
          <w:szCs w:val="25"/>
          <w:shd w:val="clear" w:color="auto" w:fill="EDF2F1"/>
        </w:rPr>
        <w:t>1.</w:t>
      </w:r>
      <w:r w:rsidR="00FE1EE9">
        <w:rPr>
          <w:rStyle w:val="mchq"/>
          <w:rFonts w:ascii="Arial" w:hAnsi="Arial" w:cs="Arial"/>
          <w:color w:val="333333"/>
          <w:sz w:val="25"/>
          <w:szCs w:val="25"/>
          <w:shd w:val="clear" w:color="auto" w:fill="EDF2F1"/>
        </w:rPr>
        <w:t> la mitad de un número</w:t>
      </w:r>
    </w:p>
    <w:p w:rsidR="00FE1EE9" w:rsidRDefault="00FE1EE9" w:rsidP="00FE1EE9">
      <w:pPr>
        <w:rPr>
          <w:rStyle w:val="mchq"/>
          <w:rFonts w:ascii="Arial" w:hAnsi="Arial" w:cs="Arial"/>
          <w:color w:val="333333"/>
          <w:sz w:val="25"/>
          <w:szCs w:val="25"/>
          <w:shd w:val="clear" w:color="auto" w:fill="EDF2F1"/>
        </w:rPr>
      </w:pPr>
      <w:r>
        <w:rPr>
          <w:rFonts w:ascii="Arial" w:hAnsi="Arial" w:cs="Arial"/>
          <w:color w:val="333333"/>
          <w:sz w:val="25"/>
          <w:szCs w:val="25"/>
          <w:shd w:val="clear" w:color="auto" w:fill="EDF2F1"/>
        </w:rPr>
        <w:t>2.</w:t>
      </w:r>
      <w:r>
        <w:rPr>
          <w:rStyle w:val="mchq"/>
          <w:rFonts w:ascii="Arial" w:hAnsi="Arial" w:cs="Arial"/>
          <w:color w:val="333333"/>
          <w:sz w:val="25"/>
          <w:szCs w:val="25"/>
          <w:shd w:val="clear" w:color="auto" w:fill="EDF2F1"/>
        </w:rPr>
        <w:t> el doble de un número más tres</w:t>
      </w:r>
    </w:p>
    <w:p w:rsidR="00FE1EE9" w:rsidRDefault="00FE1EE9" w:rsidP="00FE1EE9">
      <w:pPr>
        <w:rPr>
          <w:rFonts w:ascii="Arial" w:hAnsi="Arial" w:cs="Arial"/>
          <w:color w:val="333333"/>
          <w:sz w:val="25"/>
          <w:szCs w:val="25"/>
          <w:shd w:val="clear" w:color="auto" w:fill="EDF2F1"/>
        </w:rPr>
      </w:pPr>
      <w:r>
        <w:rPr>
          <w:rStyle w:val="mchq"/>
          <w:rFonts w:ascii="Arial" w:hAnsi="Arial" w:cs="Arial"/>
          <w:color w:val="333333"/>
          <w:sz w:val="25"/>
          <w:szCs w:val="25"/>
          <w:shd w:val="clear" w:color="auto" w:fill="EDF2F1"/>
        </w:rPr>
        <w:t>3.</w:t>
      </w:r>
      <w:r w:rsidRPr="00FE1EE9">
        <w:rPr>
          <w:rFonts w:ascii="Arial" w:hAnsi="Arial" w:cs="Arial"/>
          <w:color w:val="333333"/>
          <w:sz w:val="25"/>
          <w:szCs w:val="25"/>
          <w:shd w:val="clear" w:color="auto" w:fill="EDF2F1"/>
        </w:rPr>
        <w:t xml:space="preserve"> </w:t>
      </w:r>
      <w:r>
        <w:rPr>
          <w:rFonts w:ascii="Arial" w:hAnsi="Arial" w:cs="Arial"/>
          <w:color w:val="333333"/>
          <w:sz w:val="25"/>
          <w:szCs w:val="25"/>
          <w:shd w:val="clear" w:color="auto" w:fill="EDF2F1"/>
        </w:rPr>
        <w:t>el doble de la suma de dos números</w:t>
      </w:r>
    </w:p>
    <w:p w:rsidR="00FE1EE9" w:rsidRDefault="00FE1EE9" w:rsidP="00FE1EE9">
      <w:pPr>
        <w:rPr>
          <w:rFonts w:ascii="Arial" w:hAnsi="Arial" w:cs="Arial"/>
          <w:color w:val="333333"/>
          <w:sz w:val="25"/>
          <w:szCs w:val="25"/>
          <w:shd w:val="clear" w:color="auto" w:fill="EDF2F1"/>
        </w:rPr>
      </w:pPr>
      <w:r>
        <w:rPr>
          <w:rFonts w:ascii="Arial" w:hAnsi="Arial" w:cs="Arial"/>
          <w:color w:val="333333"/>
          <w:sz w:val="25"/>
          <w:szCs w:val="25"/>
          <w:shd w:val="clear" w:color="auto" w:fill="EDF2F1"/>
        </w:rPr>
        <w:t xml:space="preserve">4. </w:t>
      </w:r>
      <w:r>
        <w:rPr>
          <w:rStyle w:val="mchq"/>
          <w:rFonts w:ascii="Arial" w:hAnsi="Arial" w:cs="Arial"/>
          <w:color w:val="333333"/>
          <w:sz w:val="25"/>
          <w:szCs w:val="25"/>
          <w:shd w:val="clear" w:color="auto" w:fill="EDF2F1"/>
        </w:rPr>
        <w:t xml:space="preserve"> </w:t>
      </w:r>
      <w:r>
        <w:rPr>
          <w:rFonts w:ascii="Arial" w:hAnsi="Arial" w:cs="Arial"/>
          <w:color w:val="333333"/>
          <w:sz w:val="25"/>
          <w:szCs w:val="25"/>
          <w:shd w:val="clear" w:color="auto" w:fill="EDF2F1"/>
        </w:rPr>
        <w:t>la edad de una persona hace cinco años</w:t>
      </w:r>
    </w:p>
    <w:p w:rsidR="00FE1EE9" w:rsidRDefault="00FE1EE9" w:rsidP="00FE1EE9">
      <w:pPr>
        <w:rPr>
          <w:rFonts w:ascii="Arial" w:hAnsi="Arial" w:cs="Arial"/>
          <w:color w:val="333333"/>
          <w:sz w:val="25"/>
          <w:szCs w:val="25"/>
          <w:shd w:val="clear" w:color="auto" w:fill="EDF2F1"/>
        </w:rPr>
      </w:pPr>
      <w:r>
        <w:rPr>
          <w:rFonts w:ascii="Arial" w:hAnsi="Arial" w:cs="Arial"/>
          <w:color w:val="333333"/>
          <w:sz w:val="25"/>
          <w:szCs w:val="25"/>
          <w:shd w:val="clear" w:color="auto" w:fill="EDF2F1"/>
        </w:rPr>
        <w:t xml:space="preserve">5. </w:t>
      </w:r>
      <w:r>
        <w:rPr>
          <w:rFonts w:ascii="Arial" w:hAnsi="Arial" w:cs="Arial"/>
          <w:color w:val="333333"/>
          <w:sz w:val="25"/>
          <w:szCs w:val="25"/>
          <w:shd w:val="clear" w:color="auto" w:fill="EDF2F1"/>
        </w:rPr>
        <w:t>el cuadrado más el triple de un número</w:t>
      </w:r>
    </w:p>
    <w:p w:rsidR="00FE1EE9" w:rsidRDefault="00FE1EE9" w:rsidP="00FE1EE9">
      <w:pPr>
        <w:rPr>
          <w:rFonts w:ascii="Arial" w:hAnsi="Arial" w:cs="Arial"/>
          <w:color w:val="333333"/>
          <w:sz w:val="25"/>
          <w:szCs w:val="25"/>
          <w:shd w:val="clear" w:color="auto" w:fill="EDF2F1"/>
        </w:rPr>
      </w:pPr>
      <w:r>
        <w:rPr>
          <w:rFonts w:ascii="Arial" w:hAnsi="Arial" w:cs="Arial"/>
          <w:color w:val="333333"/>
          <w:sz w:val="25"/>
          <w:szCs w:val="25"/>
          <w:shd w:val="clear" w:color="auto" w:fill="EDF2F1"/>
        </w:rPr>
        <w:t xml:space="preserve">6. </w:t>
      </w:r>
      <w:r>
        <w:rPr>
          <w:rFonts w:ascii="Arial" w:hAnsi="Arial" w:cs="Arial"/>
          <w:color w:val="333333"/>
          <w:sz w:val="25"/>
          <w:szCs w:val="25"/>
          <w:shd w:val="clear" w:color="auto" w:fill="EDF2F1"/>
        </w:rPr>
        <w:t>el triple de la suma de tres números</w:t>
      </w:r>
    </w:p>
    <w:p w:rsidR="00FE1EE9" w:rsidRDefault="00FE1EE9" w:rsidP="00FE1EE9">
      <w:pPr>
        <w:rPr>
          <w:rFonts w:ascii="Arial" w:hAnsi="Arial" w:cs="Arial"/>
          <w:color w:val="333333"/>
          <w:sz w:val="25"/>
          <w:szCs w:val="25"/>
          <w:shd w:val="clear" w:color="auto" w:fill="EDF2F1"/>
        </w:rPr>
      </w:pPr>
    </w:p>
    <w:p w:rsidR="00FE1EE9" w:rsidRPr="00FE1EE9" w:rsidRDefault="00FE1EE9" w:rsidP="00FE1EE9">
      <w:pPr>
        <w:pBdr>
          <w:bottom w:val="single" w:sz="6" w:space="0" w:color="F38F31"/>
        </w:pBdr>
        <w:shd w:val="clear" w:color="auto" w:fill="FFFFFF"/>
        <w:spacing w:before="150" w:after="225" w:line="825" w:lineRule="atLeast"/>
        <w:ind w:left="450" w:right="450"/>
        <w:outlineLvl w:val="0"/>
        <w:rPr>
          <w:rFonts w:ascii="Arial" w:eastAsia="Times New Roman" w:hAnsi="Arial" w:cs="Arial"/>
          <w:b/>
          <w:bCs/>
          <w:color w:val="944A17"/>
          <w:kern w:val="36"/>
          <w:sz w:val="28"/>
          <w:szCs w:val="28"/>
          <w:lang w:eastAsia="es-CO"/>
        </w:rPr>
      </w:pPr>
      <w:r w:rsidRPr="00FE1EE9">
        <w:rPr>
          <w:rFonts w:ascii="Arial" w:eastAsia="Times New Roman" w:hAnsi="Arial" w:cs="Arial"/>
          <w:b/>
          <w:bCs/>
          <w:color w:val="944A17"/>
          <w:kern w:val="36"/>
          <w:sz w:val="28"/>
          <w:szCs w:val="28"/>
          <w:lang w:eastAsia="es-CO"/>
        </w:rPr>
        <w:lastRenderedPageBreak/>
        <w:t>Aplicaciones de las ecuaciones de primer grado con una incógnita</w:t>
      </w:r>
      <w:r w:rsidR="0005587E">
        <w:rPr>
          <w:rFonts w:ascii="Arial" w:eastAsia="Times New Roman" w:hAnsi="Arial" w:cs="Arial"/>
          <w:b/>
          <w:bCs/>
          <w:color w:val="944A17"/>
          <w:kern w:val="36"/>
          <w:sz w:val="28"/>
          <w:szCs w:val="28"/>
          <w:lang w:eastAsia="es-CO"/>
        </w:rPr>
        <w:t xml:space="preserve">                 </w:t>
      </w:r>
      <w:r w:rsidR="0005587E">
        <w:rPr>
          <w:rFonts w:ascii="Arial" w:eastAsia="Times New Roman" w:hAnsi="Arial" w:cs="Arial"/>
          <w:b/>
          <w:bCs/>
          <w:noProof/>
          <w:color w:val="944A17"/>
          <w:kern w:val="36"/>
          <w:sz w:val="28"/>
          <w:szCs w:val="28"/>
          <w:lang w:eastAsia="es-CO"/>
        </w:rPr>
        <w:drawing>
          <wp:inline distT="0" distB="0" distL="0" distR="0">
            <wp:extent cx="1085850" cy="1028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liEcu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5850" cy="1028700"/>
                    </a:xfrm>
                    <a:prstGeom prst="rect">
                      <a:avLst/>
                    </a:prstGeom>
                  </pic:spPr>
                </pic:pic>
              </a:graphicData>
            </a:graphic>
          </wp:inline>
        </w:drawing>
      </w:r>
    </w:p>
    <w:p w:rsidR="00FE1EE9" w:rsidRDefault="00FE1EE9" w:rsidP="00FE1EE9">
      <w:pPr>
        <w:rPr>
          <w:rFonts w:ascii="Arial" w:hAnsi="Arial" w:cs="Arial"/>
          <w:color w:val="232323"/>
          <w:sz w:val="26"/>
          <w:szCs w:val="26"/>
          <w:shd w:val="clear" w:color="auto" w:fill="FFFFFF"/>
        </w:rPr>
      </w:pPr>
      <w:r>
        <w:rPr>
          <w:rFonts w:ascii="Arial" w:hAnsi="Arial" w:cs="Arial"/>
          <w:color w:val="232323"/>
          <w:sz w:val="26"/>
          <w:szCs w:val="26"/>
          <w:shd w:val="clear" w:color="auto" w:fill="FFFFFF"/>
        </w:rPr>
        <w:t>El álgebra es una herramienta muy útil para representar problemas en lenguaje matemático. Esto a su vez te permite lidiar con el problema de forma directa para encontrar la solución al mismo. El problema principal generalmente yace en hacer la transición entre el problema escrito en forma no matemática hacia la forma matemática (algebraica, o en forma de ecuación).</w:t>
      </w:r>
    </w:p>
    <w:p w:rsidR="00A02D2B" w:rsidRDefault="00A02D2B" w:rsidP="00FE1EE9">
      <w:pPr>
        <w:rPr>
          <w:rFonts w:ascii="Arial" w:hAnsi="Arial" w:cs="Arial"/>
          <w:color w:val="232323"/>
          <w:sz w:val="26"/>
          <w:szCs w:val="26"/>
          <w:shd w:val="clear" w:color="auto" w:fill="FFFFFF"/>
        </w:rPr>
      </w:pPr>
      <w:r w:rsidRPr="00A02D2B">
        <w:rPr>
          <w:rFonts w:ascii="Tahoma" w:eastAsia="Times New Roman" w:hAnsi="Tahoma" w:cs="Tahoma"/>
          <w:b/>
          <w:color w:val="000000"/>
          <w:sz w:val="28"/>
          <w:szCs w:val="28"/>
          <w:lang w:eastAsia="es-CO"/>
        </w:rPr>
        <w:t>Traduce al lenguaje algebraico…escribe :</w:t>
      </w:r>
      <w:r w:rsidRPr="00A02D2B">
        <w:rPr>
          <w:rFonts w:ascii="Tahoma" w:eastAsia="Times New Roman" w:hAnsi="Tahoma" w:cs="Tahoma"/>
          <w:b/>
          <w:color w:val="000000"/>
          <w:sz w:val="28"/>
          <w:szCs w:val="28"/>
          <w:lang w:eastAsia="es-CO"/>
        </w:rPr>
        <w:br/>
      </w:r>
    </w:p>
    <w:p w:rsidR="00A02D2B" w:rsidRPr="00A02D2B" w:rsidRDefault="00A02D2B" w:rsidP="00A02D2B">
      <w:pPr>
        <w:pStyle w:val="Prrafodelista"/>
        <w:numPr>
          <w:ilvl w:val="0"/>
          <w:numId w:val="1"/>
        </w:numPr>
        <w:rPr>
          <w:rFonts w:ascii="Arial" w:hAnsi="Arial" w:cs="Arial"/>
          <w:color w:val="232323"/>
          <w:sz w:val="26"/>
          <w:szCs w:val="26"/>
          <w:shd w:val="clear" w:color="auto" w:fill="FFFFFF"/>
        </w:rPr>
      </w:pPr>
      <w:r w:rsidRPr="00A02D2B">
        <w:rPr>
          <w:rFonts w:ascii="Arial" w:hAnsi="Arial" w:cs="Arial"/>
          <w:color w:val="000000"/>
          <w:sz w:val="27"/>
          <w:szCs w:val="27"/>
          <w:shd w:val="clear" w:color="auto" w:fill="FFFFFF"/>
        </w:rPr>
        <w:t>Marta tiene </w:t>
      </w:r>
      <w:r w:rsidRPr="00A02D2B">
        <w:rPr>
          <w:rFonts w:ascii="Arial" w:hAnsi="Arial" w:cs="Arial"/>
          <w:i/>
          <w:iCs/>
          <w:color w:val="000000"/>
          <w:sz w:val="27"/>
          <w:szCs w:val="27"/>
          <w:shd w:val="clear" w:color="auto" w:fill="FFFFFF"/>
        </w:rPr>
        <w:t>15</w:t>
      </w:r>
      <w:r w:rsidRPr="00A02D2B">
        <w:rPr>
          <w:rFonts w:ascii="Arial" w:hAnsi="Arial" w:cs="Arial"/>
          <w:color w:val="000000"/>
          <w:sz w:val="27"/>
          <w:szCs w:val="27"/>
          <w:shd w:val="clear" w:color="auto" w:fill="FFFFFF"/>
        </w:rPr>
        <w:t> años, que es la tercera parte de la edad de su madre. ¿Qué edad tiene la madre de Marta?</w:t>
      </w:r>
    </w:p>
    <w:p w:rsidR="00A02D2B" w:rsidRPr="00A02D2B" w:rsidRDefault="00A02D2B" w:rsidP="00A02D2B">
      <w:pPr>
        <w:pStyle w:val="Prrafodelista"/>
        <w:numPr>
          <w:ilvl w:val="0"/>
          <w:numId w:val="1"/>
        </w:numPr>
        <w:rPr>
          <w:rFonts w:ascii="Arial" w:hAnsi="Arial" w:cs="Arial"/>
          <w:color w:val="000000"/>
          <w:sz w:val="27"/>
          <w:szCs w:val="27"/>
          <w:shd w:val="clear" w:color="auto" w:fill="FFFFFF"/>
        </w:rPr>
      </w:pPr>
      <w:r w:rsidRPr="00A02D2B">
        <w:rPr>
          <w:rFonts w:ascii="Arial" w:hAnsi="Arial" w:cs="Arial"/>
          <w:color w:val="000000"/>
          <w:sz w:val="27"/>
          <w:szCs w:val="27"/>
          <w:shd w:val="clear" w:color="auto" w:fill="FFFFFF"/>
        </w:rPr>
        <w:t>Hallar tres números consecutivos cuya suma sea </w:t>
      </w:r>
      <w:r w:rsidRPr="00A02D2B">
        <w:rPr>
          <w:rFonts w:ascii="Arial" w:hAnsi="Arial" w:cs="Arial"/>
          <w:i/>
          <w:iCs/>
          <w:color w:val="000000"/>
          <w:sz w:val="27"/>
          <w:szCs w:val="27"/>
          <w:shd w:val="clear" w:color="auto" w:fill="FFFFFF"/>
        </w:rPr>
        <w:t>219</w:t>
      </w:r>
      <w:r w:rsidRPr="00A02D2B">
        <w:rPr>
          <w:rFonts w:ascii="Arial" w:hAnsi="Arial" w:cs="Arial"/>
          <w:color w:val="000000"/>
          <w:sz w:val="27"/>
          <w:szCs w:val="27"/>
          <w:shd w:val="clear" w:color="auto" w:fill="FFFFFF"/>
        </w:rPr>
        <w:t>.</w:t>
      </w:r>
    </w:p>
    <w:p w:rsidR="00A02D2B" w:rsidRDefault="00A02D2B" w:rsidP="00A02D2B">
      <w:pPr>
        <w:pStyle w:val="Prrafodelista"/>
        <w:numPr>
          <w:ilvl w:val="0"/>
          <w:numId w:val="1"/>
        </w:numPr>
      </w:pPr>
      <w:r w:rsidRPr="00A02D2B">
        <w:rPr>
          <w:rFonts w:ascii="Arial" w:hAnsi="Arial" w:cs="Arial"/>
          <w:color w:val="000000"/>
          <w:sz w:val="27"/>
          <w:szCs w:val="27"/>
          <w:shd w:val="clear" w:color="auto" w:fill="FFFFFF"/>
        </w:rPr>
        <w:t>¿Cuánto mide una cuerda si su tercera cuarta parte mide </w:t>
      </w:r>
      <w:r w:rsidRPr="00A02D2B">
        <w:rPr>
          <w:rFonts w:ascii="Arial" w:hAnsi="Arial" w:cs="Arial"/>
          <w:i/>
          <w:iCs/>
          <w:color w:val="000000"/>
          <w:sz w:val="27"/>
          <w:szCs w:val="27"/>
          <w:shd w:val="clear" w:color="auto" w:fill="FFFFFF"/>
        </w:rPr>
        <w:t>200</w:t>
      </w:r>
      <w:r w:rsidRPr="00A02D2B">
        <w:rPr>
          <w:rFonts w:ascii="Arial" w:hAnsi="Arial" w:cs="Arial"/>
          <w:color w:val="000000"/>
          <w:sz w:val="27"/>
          <w:szCs w:val="27"/>
          <w:shd w:val="clear" w:color="auto" w:fill="FFFFFF"/>
        </w:rPr>
        <w:t> metros?</w:t>
      </w:r>
    </w:p>
    <w:sectPr w:rsidR="00A02D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07D0C"/>
    <w:multiLevelType w:val="hybridMultilevel"/>
    <w:tmpl w:val="CE10DC64"/>
    <w:lvl w:ilvl="0" w:tplc="CD0E30E2">
      <w:start w:val="1"/>
      <w:numFmt w:val="decimal"/>
      <w:lvlText w:val="%1."/>
      <w:lvlJc w:val="left"/>
      <w:pPr>
        <w:ind w:left="720" w:hanging="360"/>
      </w:pPr>
      <w:rPr>
        <w:rFonts w:hint="default"/>
        <w:color w:val="000000"/>
        <w:sz w:val="27"/>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E9"/>
    <w:rsid w:val="0005587E"/>
    <w:rsid w:val="002B5A55"/>
    <w:rsid w:val="00A02D2B"/>
    <w:rsid w:val="00FE1E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5C380"/>
  <w15:chartTrackingRefBased/>
  <w15:docId w15:val="{79659DA5-CD3A-4FF4-9ED9-9005F9E5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E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FE1E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FE1EE9"/>
    <w:rPr>
      <w:rFonts w:asciiTheme="majorHAnsi" w:eastAsiaTheme="majorEastAsia" w:hAnsiTheme="majorHAnsi" w:cstheme="majorBidi"/>
      <w:color w:val="1F4D78" w:themeColor="accent1" w:themeShade="7F"/>
      <w:sz w:val="24"/>
      <w:szCs w:val="24"/>
    </w:rPr>
  </w:style>
  <w:style w:type="character" w:customStyle="1" w:styleId="mchq">
    <w:name w:val="mchq"/>
    <w:basedOn w:val="Fuentedeprrafopredeter"/>
    <w:rsid w:val="00FE1EE9"/>
  </w:style>
  <w:style w:type="character" w:customStyle="1" w:styleId="Ttulo1Car">
    <w:name w:val="Título 1 Car"/>
    <w:basedOn w:val="Fuentedeprrafopredeter"/>
    <w:link w:val="Ttulo1"/>
    <w:uiPriority w:val="9"/>
    <w:rsid w:val="00FE1EE9"/>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A02D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2D2B"/>
    <w:rPr>
      <w:rFonts w:ascii="Segoe UI" w:hAnsi="Segoe UI" w:cs="Segoe UI"/>
      <w:sz w:val="18"/>
      <w:szCs w:val="18"/>
    </w:rPr>
  </w:style>
  <w:style w:type="paragraph" w:styleId="Prrafodelista">
    <w:name w:val="List Paragraph"/>
    <w:basedOn w:val="Normal"/>
    <w:uiPriority w:val="34"/>
    <w:qFormat/>
    <w:rsid w:val="00A02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03210">
      <w:bodyDiv w:val="1"/>
      <w:marLeft w:val="0"/>
      <w:marRight w:val="0"/>
      <w:marTop w:val="0"/>
      <w:marBottom w:val="0"/>
      <w:divBdr>
        <w:top w:val="none" w:sz="0" w:space="0" w:color="auto"/>
        <w:left w:val="none" w:sz="0" w:space="0" w:color="auto"/>
        <w:bottom w:val="none" w:sz="0" w:space="0" w:color="auto"/>
        <w:right w:val="none" w:sz="0" w:space="0" w:color="auto"/>
      </w:divBdr>
    </w:div>
    <w:div w:id="489294438">
      <w:bodyDiv w:val="1"/>
      <w:marLeft w:val="0"/>
      <w:marRight w:val="0"/>
      <w:marTop w:val="0"/>
      <w:marBottom w:val="0"/>
      <w:divBdr>
        <w:top w:val="none" w:sz="0" w:space="0" w:color="auto"/>
        <w:left w:val="none" w:sz="0" w:space="0" w:color="auto"/>
        <w:bottom w:val="none" w:sz="0" w:space="0" w:color="auto"/>
        <w:right w:val="none" w:sz="0" w:space="0" w:color="auto"/>
      </w:divBdr>
    </w:div>
    <w:div w:id="116663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ejemplos.co/ejemplos-de-ciencias-form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jemplos.co/20-ejemplos-de-lenguaje-algebraico/"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318</Words>
  <Characters>1749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2020-07-13T16:16:00Z</dcterms:created>
  <dcterms:modified xsi:type="dcterms:W3CDTF">2020-07-13T16:50:00Z</dcterms:modified>
</cp:coreProperties>
</file>