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6FE" w:rsidRDefault="007C36FE">
      <w:pPr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ACTIVIDAD #3 (08062020)</w:t>
      </w:r>
    </w:p>
    <w:p w:rsidR="007C36FE" w:rsidRDefault="007C36FE">
      <w:pPr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ÁLGEBRA GRADO8°</w:t>
      </w:r>
      <w:r>
        <w:rPr>
          <w:rFonts w:ascii="Arial Black" w:hAnsi="Arial Black"/>
          <w:b/>
          <w:noProof/>
          <w:sz w:val="28"/>
          <w:szCs w:val="28"/>
          <w:lang w:eastAsia="es-CO"/>
        </w:rPr>
        <w:drawing>
          <wp:inline distT="0" distB="0" distL="0" distR="0" wp14:anchorId="2B09FC29">
            <wp:extent cx="2048510" cy="1139825"/>
            <wp:effectExtent l="0" t="0" r="8890" b="317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36FE" w:rsidRDefault="007C36FE">
      <w:pPr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lastRenderedPageBreak/>
        <w:t>MATEMÁTICAS JT</w:t>
      </w:r>
    </w:p>
    <w:p w:rsidR="007C36FE" w:rsidRDefault="007C36FE">
      <w:pPr>
        <w:rPr>
          <w:rFonts w:ascii="Arial Black" w:hAnsi="Arial Black"/>
          <w:b/>
          <w:sz w:val="28"/>
          <w:szCs w:val="28"/>
        </w:rPr>
        <w:sectPr w:rsidR="007C36FE" w:rsidSect="007C36FE">
          <w:pgSz w:w="12240" w:h="15840" w:code="1"/>
          <w:pgMar w:top="720" w:right="720" w:bottom="720" w:left="720" w:header="708" w:footer="708" w:gutter="0"/>
          <w:cols w:num="2" w:space="708"/>
          <w:docGrid w:linePitch="360"/>
        </w:sectPr>
      </w:pPr>
    </w:p>
    <w:p w:rsidR="007C36FE" w:rsidRDefault="007C36FE">
      <w:pPr>
        <w:rPr>
          <w:rFonts w:ascii="Arial Black" w:hAnsi="Arial Black"/>
          <w:b/>
          <w:sz w:val="28"/>
          <w:szCs w:val="28"/>
        </w:rPr>
      </w:pPr>
    </w:p>
    <w:p w:rsidR="008C1D62" w:rsidRPr="00204249" w:rsidRDefault="008C1D62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>CONCEPTOS FUNDAMENTALES DEL ÁLGEBRA.</w:t>
      </w:r>
    </w:p>
    <w:p w:rsidR="006D50A0" w:rsidRPr="00204249" w:rsidRDefault="008C1D62">
      <w:pPr>
        <w:rPr>
          <w:rFonts w:ascii="Arial Black" w:hAnsi="Arial Black"/>
          <w:b/>
          <w:sz w:val="24"/>
          <w:szCs w:val="24"/>
        </w:rPr>
      </w:pPr>
      <w:r w:rsidRPr="00204249">
        <w:rPr>
          <w:rFonts w:ascii="Arial Black" w:hAnsi="Arial Black"/>
          <w:b/>
          <w:sz w:val="24"/>
          <w:szCs w:val="24"/>
        </w:rPr>
        <w:t>Ya hemos recordado sobre el manejo operacional con alg</w:t>
      </w:r>
      <w:r w:rsidR="00075812" w:rsidRPr="00204249">
        <w:rPr>
          <w:rFonts w:ascii="Arial Black" w:hAnsi="Arial Black"/>
          <w:b/>
          <w:sz w:val="24"/>
          <w:szCs w:val="24"/>
        </w:rPr>
        <w:t>unos conjuntos numéricos ahora é</w:t>
      </w:r>
      <w:r w:rsidRPr="00204249">
        <w:rPr>
          <w:rFonts w:ascii="Arial Black" w:hAnsi="Arial Black"/>
          <w:b/>
          <w:sz w:val="24"/>
          <w:szCs w:val="24"/>
        </w:rPr>
        <w:t>stas se llevarán al estudio del álgebra en la cual se involucran variables, y su manejo es similar que con las operaciones aritméticas.</w:t>
      </w:r>
    </w:p>
    <w:p w:rsidR="00075812" w:rsidRPr="00204249" w:rsidRDefault="00075812">
      <w:pPr>
        <w:rPr>
          <w:rFonts w:ascii="Arial Black" w:hAnsi="Arial Black"/>
          <w:b/>
          <w:sz w:val="24"/>
          <w:szCs w:val="24"/>
        </w:rPr>
      </w:pPr>
      <w:r w:rsidRPr="00204249">
        <w:rPr>
          <w:rFonts w:ascii="Arial Black" w:hAnsi="Arial Black"/>
          <w:b/>
          <w:sz w:val="24"/>
          <w:szCs w:val="24"/>
        </w:rPr>
        <w:t>Las variables se utilizan para hacer referencia a datos desconocidos y que podrán ser utilizados en un lenguaje matemático.</w:t>
      </w:r>
    </w:p>
    <w:p w:rsidR="00075812" w:rsidRPr="007C36FE" w:rsidRDefault="00075812">
      <w:pPr>
        <w:rPr>
          <w:rFonts w:ascii="Arial Black" w:hAnsi="Arial Black"/>
          <w:b/>
          <w:sz w:val="24"/>
          <w:szCs w:val="24"/>
          <w:u w:val="single"/>
        </w:rPr>
      </w:pPr>
      <w:r w:rsidRPr="007C36FE">
        <w:rPr>
          <w:rFonts w:ascii="Arial Black" w:hAnsi="Arial Black"/>
          <w:b/>
          <w:sz w:val="24"/>
          <w:szCs w:val="24"/>
          <w:u w:val="single"/>
        </w:rPr>
        <w:t xml:space="preserve">Así tratemos resumir con </w:t>
      </w:r>
      <w:r w:rsidR="00F93944" w:rsidRPr="007C36FE">
        <w:rPr>
          <w:rFonts w:ascii="Arial Black" w:hAnsi="Arial Black"/>
          <w:b/>
          <w:sz w:val="24"/>
          <w:szCs w:val="24"/>
          <w:u w:val="single"/>
        </w:rPr>
        <w:t>ejemplos (</w:t>
      </w:r>
      <w:r w:rsidRPr="007C36FE">
        <w:rPr>
          <w:rFonts w:ascii="Arial Black" w:hAnsi="Arial Black"/>
          <w:b/>
          <w:sz w:val="24"/>
          <w:szCs w:val="24"/>
          <w:u w:val="single"/>
        </w:rPr>
        <w:t>hagamos los dibujos</w:t>
      </w:r>
      <w:r w:rsidR="00F93944" w:rsidRPr="007C36FE">
        <w:rPr>
          <w:rFonts w:ascii="Arial Black" w:hAnsi="Arial Black"/>
          <w:b/>
          <w:sz w:val="24"/>
          <w:szCs w:val="24"/>
          <w:u w:val="single"/>
        </w:rPr>
        <w:t>, donde se muestre las variables</w:t>
      </w:r>
      <w:r w:rsidRPr="007C36FE">
        <w:rPr>
          <w:rFonts w:ascii="Arial Black" w:hAnsi="Arial Black"/>
          <w:b/>
          <w:sz w:val="24"/>
          <w:szCs w:val="24"/>
          <w:u w:val="single"/>
        </w:rPr>
        <w:t>):</w:t>
      </w:r>
    </w:p>
    <w:p w:rsidR="00075812" w:rsidRPr="00204249" w:rsidRDefault="00075812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>1.El perímetro de un rectángulo es:</w:t>
      </w:r>
    </w:p>
    <w:p w:rsidR="00075812" w:rsidRPr="00204249" w:rsidRDefault="00075812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>2.El perímetro de un cuadrado es:</w:t>
      </w:r>
    </w:p>
    <w:p w:rsidR="00075812" w:rsidRPr="00204249" w:rsidRDefault="00075812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>3.El área de un cuadrado es:</w:t>
      </w:r>
    </w:p>
    <w:p w:rsidR="00F93944" w:rsidRPr="00204249" w:rsidRDefault="00F93944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>4.Longitud de la circunferencia es:</w:t>
      </w:r>
    </w:p>
    <w:p w:rsidR="00F93944" w:rsidRPr="00204249" w:rsidRDefault="00F93944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>5.Enunciados como:</w:t>
      </w:r>
    </w:p>
    <w:p w:rsidR="00F93944" w:rsidRPr="00204249" w:rsidRDefault="00F93944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>a. La edad de María:</w:t>
      </w:r>
    </w:p>
    <w:p w:rsidR="00F93944" w:rsidRPr="00204249" w:rsidRDefault="00F93944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>b. La edad de un padre y su hijo:</w:t>
      </w:r>
    </w:p>
    <w:p w:rsidR="00F93944" w:rsidRPr="00204249" w:rsidRDefault="00F93944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>c. La cantidad de monedas de $100 y $500:</w:t>
      </w:r>
    </w:p>
    <w:p w:rsidR="00F93944" w:rsidRPr="00204249" w:rsidRDefault="00F93944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 xml:space="preserve">c. Cuatro veces un número es igual al doble del número menos cinco: </w:t>
      </w:r>
    </w:p>
    <w:p w:rsidR="007C36FE" w:rsidRDefault="007C36FE">
      <w:pPr>
        <w:rPr>
          <w:rFonts w:ascii="Arial Black" w:hAnsi="Arial Black"/>
          <w:b/>
          <w:sz w:val="28"/>
          <w:szCs w:val="28"/>
        </w:rPr>
      </w:pPr>
    </w:p>
    <w:p w:rsidR="00F93944" w:rsidRPr="00204249" w:rsidRDefault="00F93944">
      <w:pPr>
        <w:rPr>
          <w:rFonts w:ascii="Arial Black" w:hAnsi="Arial Black"/>
          <w:b/>
          <w:sz w:val="28"/>
          <w:szCs w:val="28"/>
        </w:rPr>
      </w:pPr>
      <w:r w:rsidRPr="00204249">
        <w:rPr>
          <w:rFonts w:ascii="Arial Black" w:hAnsi="Arial Black"/>
          <w:b/>
          <w:sz w:val="28"/>
          <w:szCs w:val="28"/>
        </w:rPr>
        <w:t>EXPRESIONES ALGEBRÁICAS.</w:t>
      </w:r>
    </w:p>
    <w:p w:rsidR="00F93944" w:rsidRPr="00204249" w:rsidRDefault="00F93944">
      <w:pPr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</w:pPr>
      <w:r w:rsidRPr="00204249">
        <w:rPr>
          <w:rStyle w:val="Textoennegrita"/>
          <w:rFonts w:ascii="Arial Black" w:hAnsi="Arial Black" w:cs="Helvetica"/>
          <w:color w:val="222222"/>
          <w:sz w:val="24"/>
          <w:szCs w:val="24"/>
          <w:shd w:val="clear" w:color="auto" w:fill="FFFFFF"/>
        </w:rPr>
        <w:t>Una expresión algebraica</w:t>
      </w: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 xml:space="preserve"> es una combinación de letras y números ligadas por los signos de las operaciones: adición, sustracción, multiplicación, división y </w:t>
      </w: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lastRenderedPageBreak/>
        <w:t>potenciación. Las expresiones algebraicas nos permiten, </w:t>
      </w:r>
      <w:r w:rsidRPr="00204249">
        <w:rPr>
          <w:rStyle w:val="nfasis"/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por ejemplo</w:t>
      </w: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, hallar áreas y volúmenes</w:t>
      </w:r>
    </w:p>
    <w:p w:rsidR="00F93944" w:rsidRPr="00F93944" w:rsidRDefault="00F93944" w:rsidP="00F93944">
      <w:pPr>
        <w:shd w:val="clear" w:color="auto" w:fill="FFFFFF"/>
        <w:spacing w:after="0" w:line="240" w:lineRule="auto"/>
        <w:outlineLvl w:val="1"/>
        <w:rPr>
          <w:rFonts w:ascii="Arial Black" w:eastAsia="Times New Roman" w:hAnsi="Arial Black" w:cs="Helvetica"/>
          <w:b/>
          <w:bCs/>
          <w:color w:val="222222"/>
          <w:sz w:val="28"/>
          <w:szCs w:val="28"/>
          <w:lang w:eastAsia="es-CO"/>
        </w:rPr>
      </w:pPr>
      <w:r w:rsidRPr="00F93944">
        <w:rPr>
          <w:rFonts w:ascii="Arial Black" w:eastAsia="Times New Roman" w:hAnsi="Arial Black" w:cs="Helvetica"/>
          <w:b/>
          <w:bCs/>
          <w:color w:val="222222"/>
          <w:sz w:val="28"/>
          <w:szCs w:val="28"/>
          <w:lang w:eastAsia="es-CO"/>
        </w:rPr>
        <w:t>Expresiones algebraicas comunes</w:t>
      </w:r>
    </w:p>
    <w:p w:rsidR="00F93944" w:rsidRPr="00204249" w:rsidRDefault="00F93944">
      <w:pPr>
        <w:rPr>
          <w:rFonts w:ascii="Arial Black" w:hAnsi="Arial Black"/>
          <w:b/>
          <w:sz w:val="28"/>
          <w:szCs w:val="28"/>
        </w:rPr>
      </w:pPr>
    </w:p>
    <w:p w:rsidR="00F93944" w:rsidRPr="00204249" w:rsidRDefault="00F93944">
      <w:pPr>
        <w:rPr>
          <w:rFonts w:ascii="Arial Black" w:hAnsi="Arial Black"/>
          <w:b/>
          <w:sz w:val="24"/>
          <w:szCs w:val="24"/>
        </w:rPr>
      </w:pP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 xml:space="preserve">El triple de un número:                              </w:t>
      </w:r>
      <w:r w:rsidR="007C36FE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3X</w:t>
      </w: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     </w:t>
      </w:r>
    </w:p>
    <w:p w:rsidR="00075812" w:rsidRPr="00204249" w:rsidRDefault="00F93944">
      <w:pPr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</w:pP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Un tercio de un número:                             </w:t>
      </w:r>
      <w:r w:rsidR="007C36FE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X/3</w:t>
      </w: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 xml:space="preserve">   </w:t>
      </w:r>
    </w:p>
    <w:p w:rsidR="00F93944" w:rsidRPr="00204249" w:rsidRDefault="00F93944">
      <w:pPr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</w:pP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 xml:space="preserve">Un número al cuadrado:                              </w:t>
      </w:r>
      <w:r w:rsidR="007C36FE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X</w:t>
      </w:r>
      <w:r w:rsidR="007C36FE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  <w:vertAlign w:val="superscript"/>
        </w:rPr>
        <w:t>2</w:t>
      </w: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  </w:t>
      </w:r>
    </w:p>
    <w:p w:rsidR="00F87519" w:rsidRPr="00204249" w:rsidRDefault="00F87519">
      <w:pPr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</w:pP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 xml:space="preserve">Dos números consecutivos:                        </w:t>
      </w:r>
      <w:r w:rsidR="007C36FE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X, X+1</w:t>
      </w: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  </w:t>
      </w:r>
    </w:p>
    <w:p w:rsidR="007C36FE" w:rsidRDefault="007C36FE">
      <w:pPr>
        <w:rPr>
          <w:rFonts w:ascii="Arial Black" w:hAnsi="Arial Black" w:cs="Helvetica"/>
          <w:b/>
          <w:color w:val="222222"/>
          <w:sz w:val="28"/>
          <w:szCs w:val="28"/>
          <w:u w:val="single"/>
          <w:shd w:val="clear" w:color="auto" w:fill="FFFFFF"/>
        </w:rPr>
      </w:pPr>
    </w:p>
    <w:p w:rsidR="00F87519" w:rsidRPr="007C36FE" w:rsidRDefault="00204249">
      <w:pPr>
        <w:rPr>
          <w:rFonts w:ascii="Arial Black" w:hAnsi="Arial Black" w:cs="Helvetica"/>
          <w:b/>
          <w:color w:val="222222"/>
          <w:sz w:val="28"/>
          <w:szCs w:val="28"/>
          <w:u w:val="single"/>
          <w:shd w:val="clear" w:color="auto" w:fill="FFFFFF"/>
        </w:rPr>
      </w:pPr>
      <w:r w:rsidRPr="007C36FE">
        <w:rPr>
          <w:rFonts w:ascii="Arial Black" w:hAnsi="Arial Black" w:cs="Helvetica"/>
          <w:b/>
          <w:color w:val="222222"/>
          <w:sz w:val="28"/>
          <w:szCs w:val="28"/>
          <w:u w:val="single"/>
          <w:shd w:val="clear" w:color="auto" w:fill="FFFFFF"/>
        </w:rPr>
        <w:t>Completar: …</w:t>
      </w:r>
    </w:p>
    <w:p w:rsidR="00F87519" w:rsidRPr="00204249" w:rsidRDefault="00F87519">
      <w:pPr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</w:pP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La suma de dos números es 24:   </w:t>
      </w:r>
    </w:p>
    <w:p w:rsidR="00F87519" w:rsidRPr="00204249" w:rsidRDefault="00F87519">
      <w:pPr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</w:pP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Dos números pares consecutivos: </w:t>
      </w:r>
    </w:p>
    <w:p w:rsidR="00F87519" w:rsidRPr="00204249" w:rsidRDefault="00F87519">
      <w:pPr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</w:pP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El producto de dos números es </w:t>
      </w:r>
      <w:r w:rsidRPr="00204249">
        <w:rPr>
          <w:rFonts w:ascii="Arial Black" w:hAnsi="Arial Black"/>
          <w:b/>
          <w:noProof/>
          <w:sz w:val="24"/>
          <w:szCs w:val="24"/>
          <w:lang w:eastAsia="es-CO"/>
        </w:rPr>
        <w:drawing>
          <wp:inline distT="0" distB="0" distL="0" distR="0" wp14:anchorId="7AB8E833" wp14:editId="3E39FAB2">
            <wp:extent cx="190500" cy="152400"/>
            <wp:effectExtent l="0" t="0" r="0" b="0"/>
            <wp:docPr id="5" name="Imagen 5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4249">
        <w:rPr>
          <w:rFonts w:ascii="Arial Black" w:hAnsi="Arial Black" w:cs="Helvetica"/>
          <w:b/>
          <w:color w:val="222222"/>
          <w:sz w:val="24"/>
          <w:szCs w:val="24"/>
          <w:shd w:val="clear" w:color="auto" w:fill="FFFFFF"/>
        </w:rPr>
        <w:t>:</w:t>
      </w:r>
    </w:p>
    <w:p w:rsidR="00F87519" w:rsidRPr="00204249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</w:rPr>
      </w:pPr>
      <w:r w:rsidRPr="00204249">
        <w:rPr>
          <w:rFonts w:ascii="Arial Black" w:hAnsi="Arial Black" w:cs="Helvetica"/>
          <w:b/>
          <w:color w:val="222222"/>
        </w:rPr>
        <w:t>El triple de un número menos dos:                                            </w:t>
      </w:r>
    </w:p>
    <w:p w:rsidR="00F87519" w:rsidRPr="00204249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</w:rPr>
      </w:pPr>
      <w:r w:rsidRPr="00204249">
        <w:rPr>
          <w:rFonts w:ascii="Arial Black" w:hAnsi="Arial Black" w:cs="Helvetica"/>
          <w:b/>
          <w:color w:val="222222"/>
        </w:rPr>
        <w:t>El doble de la suma de un número más dos:                            </w:t>
      </w:r>
    </w:p>
    <w:p w:rsidR="00F87519" w:rsidRPr="00204249" w:rsidRDefault="00F87519" w:rsidP="00F87519">
      <w:pPr>
        <w:pStyle w:val="NormalWeb"/>
        <w:shd w:val="clear" w:color="auto" w:fill="FFFFFF"/>
        <w:rPr>
          <w:rFonts w:ascii="Arial Black" w:hAnsi="Arial Black" w:cs="Helvetica"/>
          <w:b/>
          <w:color w:val="222222"/>
        </w:rPr>
      </w:pPr>
      <w:r w:rsidRPr="00204249">
        <w:rPr>
          <w:rFonts w:ascii="Arial Black" w:hAnsi="Arial Black" w:cs="Helvetica"/>
          <w:b/>
          <w:color w:val="222222"/>
        </w:rPr>
        <w:t>La quinta parte de un número al cubo:                                     </w:t>
      </w:r>
    </w:p>
    <w:p w:rsidR="00F87519" w:rsidRPr="00204249" w:rsidRDefault="007C36FE" w:rsidP="00F87519">
      <w:pPr>
        <w:pStyle w:val="NormalWeb"/>
        <w:shd w:val="clear" w:color="auto" w:fill="FFFFFF"/>
        <w:rPr>
          <w:rFonts w:ascii="Arial Black" w:hAnsi="Arial Black" w:cs="Helvetica"/>
          <w:b/>
          <w:color w:val="222222"/>
        </w:rPr>
      </w:pPr>
      <w:r>
        <w:rPr>
          <w:rFonts w:ascii="Arial Black" w:hAnsi="Arial Black" w:cs="Helvetica"/>
          <w:b/>
          <w:color w:val="222222"/>
        </w:rPr>
        <w:t>L</w:t>
      </w:r>
      <w:r w:rsidR="00F87519" w:rsidRPr="00204249">
        <w:rPr>
          <w:rFonts w:ascii="Arial Black" w:hAnsi="Arial Black" w:cs="Helvetica"/>
          <w:b/>
          <w:color w:val="222222"/>
        </w:rPr>
        <w:t>a mitad de un número menos cinco elevada al cubo:          </w:t>
      </w:r>
    </w:p>
    <w:p w:rsidR="00F87519" w:rsidRPr="00204249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</w:rPr>
      </w:pPr>
      <w:r w:rsidRPr="00204249">
        <w:rPr>
          <w:rFonts w:ascii="Arial Black" w:hAnsi="Arial Black" w:cs="Helvetica"/>
          <w:b/>
          <w:color w:val="222222"/>
        </w:rPr>
        <w:t>El cuadrado de la suma de un número más tres:                    </w:t>
      </w:r>
    </w:p>
    <w:p w:rsidR="00F87519" w:rsidRPr="00204249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</w:rPr>
      </w:pPr>
      <w:r w:rsidRPr="00204249">
        <w:rPr>
          <w:rFonts w:ascii="Arial Black" w:hAnsi="Arial Black" w:cs="Helvetica"/>
          <w:b/>
          <w:color w:val="222222"/>
        </w:rPr>
        <w:t>El doble de un número más su mitad:                                      </w:t>
      </w:r>
    </w:p>
    <w:p w:rsidR="00F87519" w:rsidRPr="00204249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</w:rPr>
      </w:pPr>
      <w:r w:rsidRPr="00204249">
        <w:rPr>
          <w:rFonts w:ascii="Arial Black" w:hAnsi="Arial Black" w:cs="Helvetica"/>
          <w:b/>
          <w:color w:val="222222"/>
        </w:rPr>
        <w:t>El número siete menos el cuádruple de un número:             </w:t>
      </w:r>
    </w:p>
    <w:p w:rsidR="00F87519" w:rsidRPr="00204249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</w:rPr>
      </w:pPr>
      <w:r w:rsidRPr="00204249">
        <w:rPr>
          <w:rFonts w:ascii="Arial Black" w:hAnsi="Arial Black" w:cs="Helvetica"/>
          <w:b/>
          <w:color w:val="222222"/>
        </w:rPr>
        <w:t>Un número más el triple de su siguiente:                                </w:t>
      </w:r>
    </w:p>
    <w:p w:rsidR="00F87519" w:rsidRPr="00204249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</w:rPr>
      </w:pPr>
      <w:r w:rsidRPr="00204249">
        <w:rPr>
          <w:rFonts w:ascii="Arial Black" w:hAnsi="Arial Black" w:cs="Helvetica"/>
          <w:b/>
          <w:color w:val="222222"/>
        </w:rPr>
        <w:t>El cuadrado del triple de un número menos cuatro:        </w:t>
      </w:r>
    </w:p>
    <w:p w:rsidR="007C36FE" w:rsidRDefault="007C36FE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sz w:val="28"/>
          <w:szCs w:val="28"/>
        </w:rPr>
      </w:pPr>
    </w:p>
    <w:p w:rsidR="007C36FE" w:rsidRDefault="007C36FE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sz w:val="28"/>
          <w:szCs w:val="28"/>
        </w:rPr>
      </w:pPr>
    </w:p>
    <w:p w:rsidR="007C36FE" w:rsidRDefault="007C36FE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sz w:val="28"/>
          <w:szCs w:val="28"/>
        </w:rPr>
      </w:pPr>
    </w:p>
    <w:p w:rsidR="007C36FE" w:rsidRDefault="007C36FE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sz w:val="28"/>
          <w:szCs w:val="28"/>
        </w:rPr>
      </w:pPr>
    </w:p>
    <w:p w:rsidR="00F87519" w:rsidRPr="00204249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sz w:val="28"/>
          <w:szCs w:val="28"/>
        </w:rPr>
      </w:pPr>
      <w:r w:rsidRPr="00204249">
        <w:rPr>
          <w:rFonts w:ascii="Arial Black" w:hAnsi="Arial Black" w:cs="Helvetica"/>
          <w:b/>
          <w:color w:val="222222"/>
          <w:sz w:val="28"/>
          <w:szCs w:val="28"/>
        </w:rPr>
        <w:t>TIPOS DE EXPRESIONES ALGEBRÁICAS.</w:t>
      </w:r>
    </w:p>
    <w:p w:rsidR="00F87519" w:rsidRPr="007C36FE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u w:val="single"/>
        </w:rPr>
      </w:pPr>
      <w:r w:rsidRPr="007C36FE">
        <w:rPr>
          <w:rFonts w:ascii="Arial Black" w:hAnsi="Arial Black" w:cs="Helvetica"/>
          <w:b/>
          <w:color w:val="222222"/>
          <w:u w:val="single"/>
        </w:rPr>
        <w:t>Consulta y completa el cuadro, escribe ejemplos.</w:t>
      </w:r>
    </w:p>
    <w:tbl>
      <w:tblPr>
        <w:tblStyle w:val="Tablaconcuadrcula"/>
        <w:tblW w:w="9380" w:type="dxa"/>
        <w:tblLook w:val="04A0" w:firstRow="1" w:lastRow="0" w:firstColumn="1" w:lastColumn="0" w:noHBand="0" w:noVBand="1"/>
      </w:tblPr>
      <w:tblGrid>
        <w:gridCol w:w="3126"/>
        <w:gridCol w:w="3127"/>
        <w:gridCol w:w="3127"/>
      </w:tblGrid>
      <w:tr w:rsidR="00F87519" w:rsidRPr="00204249" w:rsidTr="00F87519">
        <w:trPr>
          <w:trHeight w:val="378"/>
        </w:trPr>
        <w:tc>
          <w:tcPr>
            <w:tcW w:w="3126" w:type="dxa"/>
          </w:tcPr>
          <w:p w:rsidR="00F87519" w:rsidRPr="00204249" w:rsidRDefault="00F87519" w:rsidP="00F87519">
            <w:pPr>
              <w:pStyle w:val="guion-v"/>
              <w:jc w:val="center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  <w:r w:rsidRPr="00204249"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  <w:t>MONOMIO</w:t>
            </w:r>
          </w:p>
        </w:tc>
        <w:tc>
          <w:tcPr>
            <w:tcW w:w="3127" w:type="dxa"/>
          </w:tcPr>
          <w:p w:rsidR="00F87519" w:rsidRPr="00204249" w:rsidRDefault="00F87519" w:rsidP="00F87519">
            <w:pPr>
              <w:pStyle w:val="guion-v"/>
              <w:jc w:val="center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  <w:r w:rsidRPr="00204249"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  <w:t>BINOMIO</w:t>
            </w:r>
          </w:p>
        </w:tc>
        <w:tc>
          <w:tcPr>
            <w:tcW w:w="3127" w:type="dxa"/>
          </w:tcPr>
          <w:p w:rsidR="00F87519" w:rsidRPr="00204249" w:rsidRDefault="00F87519" w:rsidP="00F87519">
            <w:pPr>
              <w:pStyle w:val="guion-v"/>
              <w:jc w:val="center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  <w:r w:rsidRPr="00204249"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  <w:t>TRINOMIO</w:t>
            </w:r>
          </w:p>
        </w:tc>
      </w:tr>
      <w:tr w:rsidR="00F87519" w:rsidRPr="00204249" w:rsidTr="00F87519">
        <w:trPr>
          <w:trHeight w:val="3247"/>
        </w:trPr>
        <w:tc>
          <w:tcPr>
            <w:tcW w:w="3126" w:type="dxa"/>
          </w:tcPr>
          <w:p w:rsidR="00F87519" w:rsidRPr="00204249" w:rsidRDefault="00F8751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3127" w:type="dxa"/>
          </w:tcPr>
          <w:p w:rsidR="00F87519" w:rsidRPr="00204249" w:rsidRDefault="00F8751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3127" w:type="dxa"/>
          </w:tcPr>
          <w:p w:rsidR="00F87519" w:rsidRPr="00204249" w:rsidRDefault="00F8751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</w:tr>
    </w:tbl>
    <w:p w:rsidR="00204249" w:rsidRPr="00204249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sz w:val="28"/>
          <w:szCs w:val="28"/>
        </w:rPr>
      </w:pPr>
      <w:r w:rsidRPr="00204249">
        <w:rPr>
          <w:rFonts w:ascii="Arial Black" w:hAnsi="Arial Black" w:cs="Helvetica"/>
          <w:b/>
          <w:color w:val="222222"/>
          <w:sz w:val="28"/>
          <w:szCs w:val="28"/>
        </w:rPr>
        <w:t>TERMINOS SEMEJANTES.</w:t>
      </w:r>
    </w:p>
    <w:p w:rsidR="00204249" w:rsidRPr="00204249" w:rsidRDefault="0020424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sz w:val="28"/>
          <w:szCs w:val="28"/>
        </w:rPr>
      </w:pPr>
      <w:r w:rsidRPr="00204249">
        <w:rPr>
          <w:rFonts w:ascii="Arial Black" w:hAnsi="Arial Black"/>
          <w:b/>
          <w:noProof/>
          <w:sz w:val="28"/>
          <w:szCs w:val="28"/>
        </w:rPr>
        <w:drawing>
          <wp:inline distT="0" distB="0" distL="0" distR="0" wp14:anchorId="633EFB0B" wp14:editId="0231AFE3">
            <wp:extent cx="4876800" cy="1885950"/>
            <wp:effectExtent l="0" t="0" r="0" b="0"/>
            <wp:docPr id="16" name="Imagen 16" descr="Qué es una expresión algebraica? - Radicales Matem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é es una expresión algebraica? - Radicales Matemátic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519" w:rsidRPr="007C36FE" w:rsidRDefault="0020424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u w:val="single"/>
        </w:rPr>
      </w:pPr>
      <w:r w:rsidRPr="007C36FE">
        <w:rPr>
          <w:rFonts w:ascii="Arial Black" w:hAnsi="Arial Black" w:cs="Helvetica"/>
          <w:b/>
          <w:color w:val="222222"/>
          <w:u w:val="single"/>
        </w:rPr>
        <w:t>Completa la tabla con términos semejantes a la guía.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1"/>
        <w:gridCol w:w="1472"/>
        <w:gridCol w:w="1472"/>
      </w:tblGrid>
      <w:tr w:rsidR="00204249" w:rsidRPr="00204249" w:rsidTr="00204249">
        <w:tc>
          <w:tcPr>
            <w:tcW w:w="1471" w:type="dxa"/>
          </w:tcPr>
          <w:p w:rsidR="00204249" w:rsidRPr="00204249" w:rsidRDefault="00204249" w:rsidP="00204249">
            <w:pPr>
              <w:pStyle w:val="guion-v"/>
              <w:jc w:val="center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  <w:r w:rsidRPr="00204249"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  <w:t>-5X</w:t>
            </w: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2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2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</w:tr>
      <w:tr w:rsidR="00204249" w:rsidRPr="00204249" w:rsidTr="00204249">
        <w:tc>
          <w:tcPr>
            <w:tcW w:w="1471" w:type="dxa"/>
          </w:tcPr>
          <w:p w:rsidR="00204249" w:rsidRPr="00204249" w:rsidRDefault="00204249" w:rsidP="00204249">
            <w:pPr>
              <w:pStyle w:val="guion-v"/>
              <w:jc w:val="center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  <w:r w:rsidRPr="00204249"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  <w:t>0.6Y</w:t>
            </w: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2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2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</w:tr>
      <w:tr w:rsidR="00204249" w:rsidRPr="00204249" w:rsidTr="00204249">
        <w:tc>
          <w:tcPr>
            <w:tcW w:w="1471" w:type="dxa"/>
          </w:tcPr>
          <w:p w:rsidR="00204249" w:rsidRPr="00204249" w:rsidRDefault="00204249" w:rsidP="00204249">
            <w:pPr>
              <w:pStyle w:val="guion-v"/>
              <w:jc w:val="center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  <w:r w:rsidRPr="00204249"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  <w:t>4XY</w:t>
            </w: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2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2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</w:tr>
      <w:tr w:rsidR="00204249" w:rsidRPr="00204249" w:rsidTr="00204249">
        <w:tc>
          <w:tcPr>
            <w:tcW w:w="1471" w:type="dxa"/>
          </w:tcPr>
          <w:p w:rsidR="00204249" w:rsidRPr="00204249" w:rsidRDefault="00204249" w:rsidP="00204249">
            <w:pPr>
              <w:pStyle w:val="guion-v"/>
              <w:jc w:val="center"/>
              <w:rPr>
                <w:rFonts w:ascii="Arial Black" w:hAnsi="Arial Black" w:cs="Helvetica"/>
                <w:b/>
                <w:color w:val="222222"/>
                <w:sz w:val="28"/>
                <w:szCs w:val="28"/>
                <w:vertAlign w:val="superscript"/>
              </w:rPr>
            </w:pPr>
            <w:r w:rsidRPr="00204249"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  <w:t>-3X</w:t>
            </w:r>
            <w:r w:rsidRPr="00204249">
              <w:rPr>
                <w:rFonts w:ascii="Arial Black" w:hAnsi="Arial Black" w:cs="Helvetica"/>
                <w:b/>
                <w:color w:val="222222"/>
                <w:sz w:val="28"/>
                <w:szCs w:val="28"/>
                <w:vertAlign w:val="superscript"/>
              </w:rPr>
              <w:t>2</w:t>
            </w:r>
            <w:r w:rsidRPr="00204249"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  <w:t xml:space="preserve"> Y</w:t>
            </w:r>
            <w:r w:rsidRPr="00204249">
              <w:rPr>
                <w:rFonts w:ascii="Arial Black" w:hAnsi="Arial Black" w:cs="Helvetica"/>
                <w:b/>
                <w:color w:val="222222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1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2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  <w:tc>
          <w:tcPr>
            <w:tcW w:w="1472" w:type="dxa"/>
          </w:tcPr>
          <w:p w:rsidR="00204249" w:rsidRPr="00204249" w:rsidRDefault="00204249" w:rsidP="00F87519">
            <w:pPr>
              <w:pStyle w:val="guion-v"/>
              <w:rPr>
                <w:rFonts w:ascii="Arial Black" w:hAnsi="Arial Black" w:cs="Helvetica"/>
                <w:b/>
                <w:color w:val="222222"/>
                <w:sz w:val="28"/>
                <w:szCs w:val="28"/>
              </w:rPr>
            </w:pPr>
          </w:p>
        </w:tc>
      </w:tr>
    </w:tbl>
    <w:p w:rsidR="00204249" w:rsidRPr="00204249" w:rsidRDefault="0020424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sz w:val="28"/>
          <w:szCs w:val="28"/>
        </w:rPr>
      </w:pPr>
    </w:p>
    <w:p w:rsidR="00F87519" w:rsidRPr="00204249" w:rsidRDefault="00F8751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sz w:val="28"/>
          <w:szCs w:val="28"/>
        </w:rPr>
      </w:pPr>
    </w:p>
    <w:p w:rsidR="00204249" w:rsidRPr="00204249" w:rsidRDefault="00204249" w:rsidP="00F87519">
      <w:pPr>
        <w:pStyle w:val="guion-v"/>
        <w:shd w:val="clear" w:color="auto" w:fill="FFFFFF"/>
        <w:rPr>
          <w:rFonts w:ascii="Arial Black" w:hAnsi="Arial Black" w:cs="Helvetica"/>
          <w:b/>
          <w:color w:val="222222"/>
          <w:sz w:val="28"/>
          <w:szCs w:val="28"/>
        </w:rPr>
      </w:pPr>
      <w:bookmarkStart w:id="0" w:name="_GoBack"/>
      <w:bookmarkEnd w:id="0"/>
    </w:p>
    <w:p w:rsidR="00F87519" w:rsidRPr="00204249" w:rsidRDefault="00F87519">
      <w:pPr>
        <w:rPr>
          <w:rFonts w:ascii="Arial Black" w:hAnsi="Arial Black"/>
          <w:b/>
          <w:sz w:val="28"/>
          <w:szCs w:val="28"/>
        </w:rPr>
      </w:pPr>
    </w:p>
    <w:p w:rsidR="00204249" w:rsidRPr="00204249" w:rsidRDefault="00204249">
      <w:pPr>
        <w:rPr>
          <w:rFonts w:ascii="Arial Black" w:hAnsi="Arial Black"/>
          <w:b/>
          <w:sz w:val="28"/>
          <w:szCs w:val="28"/>
        </w:rPr>
      </w:pPr>
    </w:p>
    <w:sectPr w:rsidR="00204249" w:rsidRPr="00204249" w:rsidSect="007C36FE">
      <w:type w:val="continuous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62"/>
    <w:rsid w:val="00075812"/>
    <w:rsid w:val="00204249"/>
    <w:rsid w:val="006D50A0"/>
    <w:rsid w:val="007C36FE"/>
    <w:rsid w:val="008C1D62"/>
    <w:rsid w:val="00D03F90"/>
    <w:rsid w:val="00F87519"/>
    <w:rsid w:val="00F9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09F4D"/>
  <w15:chartTrackingRefBased/>
  <w15:docId w15:val="{9AC5221F-FC73-4C40-8B8D-D4ECA1BA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93944"/>
    <w:rPr>
      <w:b/>
      <w:bCs/>
    </w:rPr>
  </w:style>
  <w:style w:type="character" w:styleId="nfasis">
    <w:name w:val="Emphasis"/>
    <w:basedOn w:val="Fuentedeprrafopredeter"/>
    <w:uiPriority w:val="20"/>
    <w:qFormat/>
    <w:rsid w:val="00F93944"/>
    <w:rPr>
      <w:i/>
      <w:iCs/>
    </w:rPr>
  </w:style>
  <w:style w:type="paragraph" w:customStyle="1" w:styleId="guion-v">
    <w:name w:val="guion-v"/>
    <w:basedOn w:val="Normal"/>
    <w:rsid w:val="00F8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NormalWeb">
    <w:name w:val="Normal (Web)"/>
    <w:basedOn w:val="Normal"/>
    <w:uiPriority w:val="99"/>
    <w:unhideWhenUsed/>
    <w:rsid w:val="00F8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F87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2020-06-07T19:49:00Z</dcterms:created>
  <dcterms:modified xsi:type="dcterms:W3CDTF">2020-06-07T19:49:00Z</dcterms:modified>
</cp:coreProperties>
</file>