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6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14"/>
        <w:gridCol w:w="2874"/>
        <w:gridCol w:w="3591"/>
        <w:gridCol w:w="2587"/>
      </w:tblGrid>
      <w:tr w:rsidR="00F60D55" w:rsidRPr="00034135" w:rsidTr="007D6F89">
        <w:trPr>
          <w:trHeight w:val="1374"/>
        </w:trPr>
        <w:tc>
          <w:tcPr>
            <w:tcW w:w="1106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7543AD" w:rsidRDefault="00F60D55" w:rsidP="007D6F89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inline distT="0" distB="0" distL="0" distR="0" wp14:anchorId="057A2A9E" wp14:editId="3AC19C22">
                  <wp:extent cx="800100" cy="742950"/>
                  <wp:effectExtent l="0" t="0" r="0" b="0"/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843" cy="747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308F88B0" wp14:editId="0D7B9498">
                  <wp:simplePos x="0" y="0"/>
                  <wp:positionH relativeFrom="column">
                    <wp:posOffset>6067425</wp:posOffset>
                  </wp:positionH>
                  <wp:positionV relativeFrom="paragraph">
                    <wp:posOffset>4445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b/>
                <w:sz w:val="28"/>
                <w:szCs w:val="28"/>
              </w:rPr>
              <w:t xml:space="preserve">                              I.E. MONSEÑOR RAMÓN ARCILA – SEDE CENTRAL </w:t>
            </w:r>
          </w:p>
        </w:tc>
      </w:tr>
      <w:tr w:rsidR="00F60D55" w:rsidRPr="00034135" w:rsidTr="007D6F89">
        <w:trPr>
          <w:trHeight w:val="427"/>
        </w:trPr>
        <w:tc>
          <w:tcPr>
            <w:tcW w:w="84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34135" w:rsidRDefault="00F60D55" w:rsidP="00F60D55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</w:t>
            </w:r>
            <w:r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:  9</w:t>
            </w:r>
            <w:r>
              <w:rPr>
                <w:rFonts w:ascii="Arial Narrow" w:hAnsi="Arial Narrow"/>
                <w:b/>
                <w:sz w:val="24"/>
                <w:szCs w:val="24"/>
              </w:rPr>
              <w:t>-5, 9-6</w:t>
            </w:r>
          </w:p>
        </w:tc>
      </w:tr>
      <w:tr w:rsidR="00F60D55" w:rsidRPr="00034135" w:rsidTr="007D6F89">
        <w:trPr>
          <w:trHeight w:val="808"/>
        </w:trPr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Default="00F60D55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Pr="00034135" w:rsidRDefault="00F60D55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-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 1 DE HUMANIDADES</w:t>
            </w:r>
            <w:r>
              <w:rPr>
                <w:rFonts w:ascii="Arial Narrow" w:hAnsi="Arial Narrow"/>
                <w:b/>
                <w:sz w:val="24"/>
                <w:szCs w:val="24"/>
              </w:rPr>
              <w:t>: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ESPAÑOL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178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Default="00F60D55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Pr="00034135" w:rsidRDefault="00F60D55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727070">
              <w:rPr>
                <w:rFonts w:ascii="Arial Narrow" w:hAnsi="Arial Narrow"/>
                <w:b/>
                <w:sz w:val="24"/>
                <w:szCs w:val="24"/>
              </w:rPr>
              <w:t>María Elena Correa</w:t>
            </w:r>
            <w:bookmarkStart w:id="0" w:name="_GoBack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 xml:space="preserve">  -  ESPAÑOL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F60D55" w:rsidRPr="00034135" w:rsidRDefault="00F60D55" w:rsidP="007D6F89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60D55" w:rsidRPr="00034135" w:rsidTr="007D6F89">
        <w:trPr>
          <w:trHeight w:val="1560"/>
        </w:trPr>
        <w:tc>
          <w:tcPr>
            <w:tcW w:w="20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34135" w:rsidRDefault="00F60D55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diligenciamiento por el docente:</w:t>
            </w:r>
          </w:p>
          <w:p w:rsidR="00F60D55" w:rsidRPr="00034135" w:rsidRDefault="00F60D55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Lunes 1º de Junio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8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34135" w:rsidRDefault="00F60D55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iernes 12 de Junio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617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7C3398" w:rsidRDefault="00F60D55" w:rsidP="007D6F89">
            <w:pPr>
              <w:widowControl w:val="0"/>
              <w:spacing w:line="240" w:lineRule="auto"/>
              <w:rPr>
                <w:b/>
              </w:rPr>
            </w:pPr>
            <w:bookmarkStart w:id="1" w:name="_gjdgxs" w:colFirst="0" w:colLast="0"/>
            <w:bookmarkEnd w:id="1"/>
            <w:r>
              <w:rPr>
                <w:rFonts w:ascii="Arial Narrow" w:hAnsi="Arial Narrow"/>
                <w:b/>
                <w:sz w:val="24"/>
                <w:szCs w:val="24"/>
              </w:rPr>
              <w:t xml:space="preserve">AL ENVIAR LAS RESPUESTAS AL CORREO INSTITUCIONAL DE LA DOCENTE ESCRIBA CLARAMENTE SU NOMBRE Y GRADO. REVISE QUE EL CORREO ESTÉ BIEN ESCRITO Y HAYA SIDO RECIBIDO Y RESPONDIDO. </w:t>
            </w:r>
          </w:p>
          <w:p w:rsidR="00F60D55" w:rsidRPr="007C3398" w:rsidRDefault="00727070" w:rsidP="007D6F89">
            <w:pPr>
              <w:widowControl w:val="0"/>
              <w:spacing w:line="240" w:lineRule="auto"/>
              <w:rPr>
                <w:b/>
                <w:color w:val="1155CC"/>
                <w:u w:val="single"/>
              </w:rPr>
            </w:pPr>
            <w:hyperlink r:id="rId7" w:history="1">
              <w:r w:rsidR="00712EEE" w:rsidRPr="00683D25">
                <w:rPr>
                  <w:rStyle w:val="Hipervnculo"/>
                  <w:b/>
                </w:rPr>
                <w:t>mariaelenacorrea@ieramonarcilacali.edu.co</w:t>
              </w:r>
            </w:hyperlink>
          </w:p>
          <w:p w:rsidR="00F60D55" w:rsidRPr="00034135" w:rsidRDefault="00F60D55" w:rsidP="007D6F89">
            <w:pPr>
              <w:widowControl w:val="0"/>
              <w:spacing w:line="240" w:lineRule="auto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60D55" w:rsidRPr="00034135" w:rsidTr="007D6F89">
        <w:trPr>
          <w:trHeight w:val="955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3E6E69" w:rsidRDefault="00F60D55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APRENDIZAJE: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Realiza ejercicios de afianzamiento del texto expositivo. Crea textos expositivos de acuerdo a las necesidades de clase.</w:t>
            </w:r>
          </w:p>
          <w:p w:rsidR="00F60D55" w:rsidRPr="00034135" w:rsidRDefault="00F60D55" w:rsidP="007D6F89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3E6E69">
              <w:rPr>
                <w:rFonts w:ascii="Arial Narrow" w:hAnsi="Arial Narrow"/>
                <w:b/>
                <w:sz w:val="24"/>
                <w:szCs w:val="24"/>
              </w:rPr>
              <w:t>Establece las diferencias entre un texto expositivo y un texto argumentativo. Conoce las estructuras y las intenciones comunicativas de estas tipologías textuales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F60D55" w:rsidRPr="003E6E69" w:rsidRDefault="00F60D55" w:rsidP="007D6F8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Diferencia algunos de los principales escritores latinoamericanos, su narrativa y sus aportes a las letras 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      </w:t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>vernáculas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  <w:p w:rsidR="00F60D55" w:rsidRPr="00034135" w:rsidRDefault="00F60D55" w:rsidP="007D6F8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60D55" w:rsidRPr="00034135" w:rsidTr="007D6F89">
        <w:trPr>
          <w:trHeight w:val="1168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64CA6" w:rsidRDefault="00F60D55" w:rsidP="007D6F89">
            <w:pPr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ACTIVIDAD: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sz w:val="24"/>
                <w:szCs w:val="24"/>
              </w:rPr>
              <w:t>La</w:t>
            </w:r>
            <w:r>
              <w:rPr>
                <w:rFonts w:ascii="Arial Narrow" w:hAnsi="Arial Narrow"/>
                <w:sz w:val="24"/>
                <w:szCs w:val="24"/>
              </w:rPr>
              <w:t xml:space="preserve">s </w:t>
            </w:r>
            <w:r w:rsidRPr="00034135">
              <w:rPr>
                <w:rFonts w:ascii="Arial Narrow" w:hAnsi="Arial Narrow"/>
                <w:sz w:val="24"/>
                <w:szCs w:val="24"/>
              </w:rPr>
              <w:t xml:space="preserve">actividades están diseñadas en la asignatura para el primer taller a desarrollar en este II Período. </w:t>
            </w:r>
            <w:r>
              <w:rPr>
                <w:rFonts w:ascii="Arial Narrow" w:hAnsi="Arial Narrow"/>
                <w:sz w:val="24"/>
                <w:szCs w:val="24"/>
              </w:rPr>
              <w:t>N</w:t>
            </w:r>
            <w:r w:rsidRPr="00034135">
              <w:rPr>
                <w:rFonts w:ascii="Arial Narrow" w:hAnsi="Arial Narrow"/>
                <w:sz w:val="24"/>
                <w:szCs w:val="24"/>
              </w:rPr>
              <w:t xml:space="preserve">o dude en </w:t>
            </w:r>
            <w:r>
              <w:rPr>
                <w:rFonts w:ascii="Arial Narrow" w:hAnsi="Arial Narrow"/>
                <w:sz w:val="24"/>
                <w:szCs w:val="24"/>
              </w:rPr>
              <w:t xml:space="preserve">exponer sus inquietudes a través del correo institucional, </w:t>
            </w:r>
            <w:r w:rsidRPr="00064CA6">
              <w:rPr>
                <w:rFonts w:ascii="Arial Narrow" w:hAnsi="Arial Narrow"/>
                <w:b/>
                <w:sz w:val="24"/>
                <w:szCs w:val="24"/>
              </w:rPr>
              <w:t xml:space="preserve">de lunes a viernes, de 12:30  a 6:30 p.m. </w:t>
            </w:r>
          </w:p>
          <w:p w:rsidR="00F60D55" w:rsidRPr="00034135" w:rsidRDefault="00F60D55" w:rsidP="007D6F89">
            <w:pPr>
              <w:pStyle w:val="Prrafodelista"/>
              <w:numPr>
                <w:ilvl w:val="0"/>
                <w:numId w:val="1"/>
              </w:num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COMPONENTE  DE  ESPAÑOL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 ARGUMENTATIVO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argumentativo tiene como objetivo "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>CONVENCER Y, O PERSUADIR"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 o en algunos</w:t>
            </w:r>
            <w:r>
              <w:rPr>
                <w:rFonts w:ascii="Arial Narrow" w:hAnsi="Arial Narrow"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casos defender una opinión mediante justificaciones o razones con el fin de persuadir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convencer al receptor. La finalidad del emisor puede ser probar o demostrar una idea 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tesis, refutar la contraria, o bien persuadir o disuadir al receptor sobre determinados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comportamientos, hechos o ideas.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argumentación, por importante que sea, no suele darse en estado puro y suele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combinarse con la exposición. Mientras la exposición se limita a mostrar, la argumentación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intenta demostrar, convencer o cambiar ideas. Por ello, en un texto argumentativo además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de la función apelativa presente en el desarrollo de los argumentos, aparece la función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referencial, en la parte en la que se expone la tesis.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F60D5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</w:p>
          <w:p w:rsidR="00F60D5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lastRenderedPageBreak/>
              <w:t>EJEMPLO DE UN TEXTO ARGUMENTATIVO: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TESIS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a)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tiempo de conservación de los alimentos esterilizados es de varios meses.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CUERPO: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b)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Porque con esta técnica se eliminan casi todos los microorganismos,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c)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ya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que se calienta a temperaturas muy elevadas durante pocos minutos.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d)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Por lo tanto,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anulamos la posibilidad de que el alimento se pudra y se eche a perder;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e)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pero con este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método se pueden destruir parte de las vitaminas y modificar los azúcares y las proteínas.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f)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Otras técnicas de conservación que también modifican las características sensoriales y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nutritivas de los alimentos, en cambio, necesitan un tiempo muy largo de preparación,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como, por ejemplo, el salado de los jamones.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CONCLUSIÓN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g)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En conclusión, la esterilización es una buena técnica para conservar los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alimentos durante mucho tiempo, que cuesta poco de preparar, ya que no varía sus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 xml:space="preserve">características, que tiene muy buena salida al mercado, y </w:t>
            </w:r>
            <w:r w:rsidRPr="00034135">
              <w:rPr>
                <w:rFonts w:ascii="Arial Narrow" w:hAnsi="Arial Narrow"/>
                <w:i/>
                <w:iCs/>
                <w:color w:val="000000"/>
                <w:sz w:val="24"/>
                <w:szCs w:val="24"/>
              </w:rPr>
              <w:t xml:space="preserve">h)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que gracias a ella podemos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beber leche, por ejemplo, sin tener que ir a buscarla a la lechería cada día.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ACTIVIDAD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1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: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color w:val="000000"/>
                <w:sz w:val="24"/>
                <w:szCs w:val="24"/>
              </w:rPr>
              <w:t xml:space="preserve">ANALIZAR EL ANTERIOR 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TEXTO A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R</w:t>
            </w: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GUMENTATIVO E IDENTIFICAR: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1-Los argumentos que se exponen.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2-Cada una de las partes que se aprecian en la estructura, como lo muestra el modelo.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3-Los argumentos a favor y en contra que presenta el autor.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4- La conclusión.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5-Escribir tus propios argumentos a favor y en contra sobre lo leído.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60D5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EL TEXTO EXPOSITIVO</w:t>
            </w: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 xml:space="preserve">: 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t>El texto expositivo, también llamado informativo, tiene el objetivo de dar a conocer rigurosa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y objetivamente la realidad, centrándose en transmitir algún conocimiento. La exposición es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presentación ordenada y coherente de diversos temas. Por consiguiente, es inherente a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la actividad científica, técnica, académica, pedagógica, divulgativa, entre otros. El propósito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  <w:t>que anima al autor de un texto expositivo es de informar acerca de un tema.</w:t>
            </w:r>
            <w:r w:rsidRPr="00034135">
              <w:rPr>
                <w:rFonts w:ascii="Arial Narrow" w:hAnsi="Arial Narrow"/>
                <w:color w:val="000000"/>
                <w:sz w:val="24"/>
                <w:szCs w:val="24"/>
              </w:rPr>
              <w:br/>
            </w: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EJEMPLO:</w:t>
            </w: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Pr="0003413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:rsidR="00F60D55" w:rsidRDefault="00F60D55" w:rsidP="007D6F89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noProof/>
                <w:sz w:val="24"/>
                <w:szCs w:val="24"/>
              </w:rPr>
              <w:lastRenderedPageBreak/>
              <w:drawing>
                <wp:inline distT="0" distB="0" distL="0" distR="0" wp14:anchorId="590037BA" wp14:editId="7866B05C">
                  <wp:extent cx="6791325" cy="5177155"/>
                  <wp:effectExtent l="0" t="0" r="9525" b="4445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1325" cy="517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60D55" w:rsidRDefault="00F60D55" w:rsidP="007D6F89">
            <w:pPr>
              <w:spacing w:before="240"/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ACTIVIDAD 2: ANALIZAR EL ANTERIOR TEXTO EXPOSITIVO: 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sz w:val="18"/>
                <w:szCs w:val="18"/>
              </w:rPr>
              <w:t xml:space="preserve">. </w:t>
            </w:r>
            <w:r>
              <w:rPr>
                <w:color w:val="000000"/>
              </w:rPr>
              <w:t>Leer globalmente el texto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2</w:t>
            </w:r>
            <w:r>
              <w:rPr>
                <w:color w:val="000000"/>
              </w:rPr>
              <w:t xml:space="preserve">. Leer cada párrafo y colocarle un título. El título </w:t>
            </w:r>
            <w:r>
              <w:rPr>
                <w:b/>
                <w:bCs/>
                <w:color w:val="000000"/>
              </w:rPr>
              <w:t xml:space="preserve">debe reflejar el tema específico </w:t>
            </w:r>
            <w:r>
              <w:rPr>
                <w:color w:val="000000"/>
              </w:rPr>
              <w:t>del párrafo y</w:t>
            </w:r>
            <w:r>
              <w:rPr>
                <w:color w:val="000000"/>
              </w:rPr>
              <w:br/>
              <w:t>no el tema general del texto.</w:t>
            </w:r>
            <w:r>
              <w:rPr>
                <w:color w:val="000000"/>
              </w:rPr>
              <w:br/>
            </w:r>
            <w:r w:rsidRPr="00C8045D">
              <w:rPr>
                <w:b/>
                <w:color w:val="000000"/>
              </w:rPr>
              <w:t>3</w:t>
            </w:r>
            <w:r>
              <w:rPr>
                <w:color w:val="000000"/>
              </w:rPr>
              <w:t>. Detectar la organización interna del texto.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Tener en cuenta: Q</w:t>
            </w:r>
            <w:r>
              <w:rPr>
                <w:color w:val="000000"/>
              </w:rPr>
              <w:t>ue todo texto escrito tiene una organización.</w:t>
            </w:r>
            <w:r>
              <w:rPr>
                <w:color w:val="000000"/>
              </w:rPr>
              <w:br/>
              <w:t>► Que existen formas distintas de organizarlo.</w:t>
            </w:r>
            <w:r>
              <w:rPr>
                <w:color w:val="000000"/>
              </w:rPr>
              <w:br/>
              <w:t>► Que estas formas pueden ser detectadas y representadas gráficamente.</w:t>
            </w:r>
            <w:r>
              <w:rPr>
                <w:color w:val="000000"/>
              </w:rPr>
              <w:br/>
              <w:t>Por lo menos existen cinco formas básicas de organizar la información en los textos</w:t>
            </w:r>
            <w:r>
              <w:rPr>
                <w:color w:val="000000"/>
              </w:rPr>
              <w:br/>
              <w:t>expositivos: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COMPARACIÓN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PROBLEMA/SOLUCIÓN</w:t>
            </w:r>
          </w:p>
          <w:p w:rsidR="00F60D55" w:rsidRPr="00034135" w:rsidRDefault="00F60D55" w:rsidP="007D6F89">
            <w:pPr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CAUSALIDAD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DESCRIPCIÓN</w:t>
            </w:r>
            <w:r>
              <w:rPr>
                <w:color w:val="000000"/>
              </w:rPr>
              <w:br/>
            </w:r>
            <w:r>
              <w:rPr>
                <w:b/>
                <w:bCs/>
                <w:color w:val="000000"/>
              </w:rPr>
              <w:t>SECUENCIA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4</w:t>
            </w:r>
            <w:r>
              <w:rPr>
                <w:color w:val="000000"/>
              </w:rPr>
              <w:t>. Construir un esquema: MAPA CONCEPTUAL O CUADRO SINÓPTICO.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5</w:t>
            </w:r>
            <w:r>
              <w:rPr>
                <w:color w:val="000000"/>
              </w:rPr>
              <w:t>. Construir el significado - Resumen. Hacerse preguntas sobre el texto: MINIMO 4.</w:t>
            </w:r>
            <w:r>
              <w:rPr>
                <w:color w:val="000000"/>
              </w:rPr>
              <w:br/>
            </w:r>
            <w:r w:rsidRPr="00E462BE">
              <w:rPr>
                <w:b/>
                <w:color w:val="000000"/>
              </w:rPr>
              <w:t>6</w:t>
            </w:r>
            <w:r>
              <w:rPr>
                <w:color w:val="000000"/>
              </w:rPr>
              <w:t xml:space="preserve">. Determinar cuál es el </w:t>
            </w:r>
            <w:r>
              <w:rPr>
                <w:b/>
                <w:bCs/>
                <w:color w:val="000000"/>
              </w:rPr>
              <w:t xml:space="preserve">asunto central </w:t>
            </w:r>
            <w:r>
              <w:rPr>
                <w:color w:val="000000"/>
              </w:rPr>
              <w:t>sobre el que giran las ideas contenidas en cada</w:t>
            </w:r>
            <w:r>
              <w:rPr>
                <w:color w:val="000000"/>
              </w:rPr>
              <w:br/>
              <w:t>párrafo.</w:t>
            </w:r>
          </w:p>
        </w:tc>
      </w:tr>
      <w:tr w:rsidR="00F60D55" w:rsidRPr="00034135" w:rsidTr="007D6F89">
        <w:trPr>
          <w:trHeight w:val="23"/>
        </w:trPr>
        <w:tc>
          <w:tcPr>
            <w:tcW w:w="110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0D55" w:rsidRPr="00034135" w:rsidRDefault="00F60D55" w:rsidP="007D6F89">
            <w:pPr>
              <w:spacing w:before="240"/>
              <w:ind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:rsidR="00F60D55" w:rsidRPr="00034135" w:rsidRDefault="00F60D55" w:rsidP="00F60D55">
      <w:pPr>
        <w:spacing w:before="240" w:after="240"/>
        <w:jc w:val="both"/>
        <w:rPr>
          <w:rFonts w:ascii="Arial Narrow" w:hAnsi="Arial Narrow"/>
          <w:b/>
          <w:sz w:val="24"/>
          <w:szCs w:val="24"/>
        </w:rPr>
      </w:pPr>
    </w:p>
    <w:p w:rsidR="002B550A" w:rsidRDefault="002B550A"/>
    <w:sectPr w:rsidR="002B550A" w:rsidSect="00676EB1"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D55"/>
    <w:rsid w:val="002B550A"/>
    <w:rsid w:val="00712EEE"/>
    <w:rsid w:val="00727070"/>
    <w:rsid w:val="00F60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86744B-860A-44C5-8D06-62DC58407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60D55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60D5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60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mariaelenacorrea@ieramonarcilacali.edu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744</Words>
  <Characters>4093</Characters>
  <Application>Microsoft Office Word</Application>
  <DocSecurity>0</DocSecurity>
  <Lines>34</Lines>
  <Paragraphs>9</Paragraphs>
  <ScaleCrop>false</ScaleCrop>
  <Company/>
  <LinksUpToDate>false</LinksUpToDate>
  <CharactersWithSpaces>4828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2020-06-01T21:55:00Z</dcterms:created>
  <dcterms:modified xsi:type="dcterms:W3CDTF">2020-06-01T22:21:00Z</dcterms:modified>
</cp:coreProperties>
</file>