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244" w:rsidRPr="00583244" w:rsidRDefault="00583244" w:rsidP="0058324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83244">
        <w:rPr>
          <w:rFonts w:ascii="Arial" w:hAnsi="Arial" w:cs="Arial"/>
          <w:b/>
          <w:sz w:val="24"/>
          <w:szCs w:val="24"/>
        </w:rPr>
        <w:t>Institución Educativa Monseñor Ramón Arcila</w:t>
      </w:r>
    </w:p>
    <w:p w:rsidR="00583244" w:rsidRPr="00583244" w:rsidRDefault="00583244" w:rsidP="0058324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83244">
        <w:rPr>
          <w:rFonts w:ascii="Arial" w:hAnsi="Arial" w:cs="Arial"/>
          <w:b/>
          <w:sz w:val="24"/>
          <w:szCs w:val="24"/>
        </w:rPr>
        <w:t>Especialidad técnica</w:t>
      </w:r>
      <w:r>
        <w:rPr>
          <w:rFonts w:ascii="Arial" w:hAnsi="Arial" w:cs="Arial"/>
          <w:b/>
          <w:sz w:val="24"/>
          <w:szCs w:val="24"/>
        </w:rPr>
        <w:t xml:space="preserve"> en</w:t>
      </w:r>
      <w:r w:rsidRPr="00583244">
        <w:rPr>
          <w:rFonts w:ascii="Arial" w:hAnsi="Arial" w:cs="Arial"/>
          <w:b/>
          <w:sz w:val="24"/>
          <w:szCs w:val="24"/>
        </w:rPr>
        <w:t xml:space="preserve"> Operaciones Contables y Financieras</w:t>
      </w:r>
    </w:p>
    <w:p w:rsidR="00583244" w:rsidRPr="00583244" w:rsidRDefault="00583244" w:rsidP="0058324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Taller Uno Segundo</w:t>
      </w:r>
      <w:r w:rsidRPr="00583244">
        <w:rPr>
          <w:rFonts w:ascii="Arial" w:hAnsi="Arial" w:cs="Arial"/>
          <w:b/>
          <w:sz w:val="24"/>
          <w:szCs w:val="24"/>
        </w:rPr>
        <w:t xml:space="preserve"> Periodo</w:t>
      </w:r>
    </w:p>
    <w:p w:rsidR="00583244" w:rsidRPr="00583244" w:rsidRDefault="00092803" w:rsidP="00092803">
      <w:pPr>
        <w:shd w:val="clear" w:color="auto" w:fill="FFFFFF"/>
        <w:spacing w:line="360" w:lineRule="auto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Correo para enviar el taller: </w:t>
      </w:r>
      <w:hyperlink r:id="rId5" w:tgtFrame="_blank" w:history="1">
        <w:r w:rsidRPr="00F7181A">
          <w:rPr>
            <w:rStyle w:val="Hipervnculo"/>
            <w:rFonts w:ascii="Arial" w:hAnsi="Arial" w:cs="Arial"/>
            <w:sz w:val="24"/>
            <w:szCs w:val="24"/>
            <w:bdr w:val="none" w:sz="0" w:space="0" w:color="auto" w:frame="1"/>
          </w:rPr>
          <w:t>maritza@ieramonarcilacali.edu.co</w:t>
        </w:r>
      </w:hyperlink>
      <w:bookmarkStart w:id="0" w:name="_GoBack"/>
      <w:bookmarkEnd w:id="0"/>
    </w:p>
    <w:p w:rsidR="00583244" w:rsidRPr="00583244" w:rsidRDefault="00583244" w:rsidP="005832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Apoyado en los encuentros virtuales y</w:t>
      </w:r>
      <w:r>
        <w:rPr>
          <w:rFonts w:ascii="Arial" w:hAnsi="Arial" w:cs="Arial"/>
          <w:sz w:val="24"/>
          <w:szCs w:val="24"/>
        </w:rPr>
        <w:t xml:space="preserve"> en el material sugerido escribe acerca de </w:t>
      </w:r>
      <w:r w:rsidRPr="00583244">
        <w:rPr>
          <w:rFonts w:ascii="Arial" w:hAnsi="Arial" w:cs="Arial"/>
          <w:sz w:val="24"/>
          <w:szCs w:val="24"/>
        </w:rPr>
        <w:t>los Estados Financieros en Colombia, es necesario que vincules las NIIF  a este proceso.</w:t>
      </w:r>
    </w:p>
    <w:p w:rsidR="00583244" w:rsidRPr="00583244" w:rsidRDefault="00583244" w:rsidP="005832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Puedes apoyarte en el material que aparece en el siguiente link.</w:t>
      </w:r>
    </w:p>
    <w:p w:rsidR="00583244" w:rsidRPr="00583244" w:rsidRDefault="00583244" w:rsidP="005832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El trabajo debe ser escrito en un documento Word y enviado entre el 5 de junio hasta el 9 del mismo mes, intenta hacer la entrega en la fecha que corresponde para que no se acumulen tus actividades.</w:t>
      </w:r>
    </w:p>
    <w:p w:rsidR="00583244" w:rsidRPr="00583244" w:rsidRDefault="002C4C17" w:rsidP="005832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hyperlink r:id="rId6" w:history="1">
        <w:r w:rsidR="00583244" w:rsidRPr="00583244">
          <w:rPr>
            <w:rStyle w:val="Hipervnculo"/>
            <w:rFonts w:ascii="Arial" w:hAnsi="Arial" w:cs="Arial"/>
            <w:sz w:val="24"/>
            <w:szCs w:val="24"/>
          </w:rPr>
          <w:t>https://www.siigo.com/blog/empresario/que-son-los-estados-financieros/</w:t>
        </w:r>
      </w:hyperlink>
    </w:p>
    <w:p w:rsidR="00583244" w:rsidRPr="00583244" w:rsidRDefault="00583244" w:rsidP="005832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3244" w:rsidRPr="00583244" w:rsidRDefault="00583244" w:rsidP="005832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Cuestionario.</w:t>
      </w:r>
    </w:p>
    <w:p w:rsidR="00583244" w:rsidRPr="00583244" w:rsidRDefault="00583244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¿A qué se llama Estados Financieros?</w:t>
      </w:r>
    </w:p>
    <w:p w:rsidR="00583244" w:rsidRPr="00583244" w:rsidRDefault="00583244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¿Cuáles son los nombres de los Estados Financieros en Colombia?</w:t>
      </w:r>
    </w:p>
    <w:p w:rsidR="00583244" w:rsidRPr="00583244" w:rsidRDefault="00583244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¿Qué empresas deben realizar Estados Financieros de forma obligatoria?</w:t>
      </w:r>
    </w:p>
    <w:p w:rsidR="00583244" w:rsidRPr="00583244" w:rsidRDefault="00583244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¿Cómo relacionar las NIIF con la temática de Estados Financieros?</w:t>
      </w:r>
    </w:p>
    <w:p w:rsidR="00583244" w:rsidRPr="00583244" w:rsidRDefault="00583244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¿A qué se llama Balance General?</w:t>
      </w:r>
    </w:p>
    <w:p w:rsidR="00583244" w:rsidRPr="00583244" w:rsidRDefault="00583244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 xml:space="preserve">¿Qué </w:t>
      </w:r>
      <w:r w:rsidR="00483129">
        <w:rPr>
          <w:rFonts w:ascii="Arial" w:hAnsi="Arial" w:cs="Arial"/>
          <w:sz w:val="24"/>
          <w:szCs w:val="24"/>
        </w:rPr>
        <w:t>partes tiene</w:t>
      </w:r>
      <w:r w:rsidRPr="00583244">
        <w:rPr>
          <w:rFonts w:ascii="Arial" w:hAnsi="Arial" w:cs="Arial"/>
          <w:sz w:val="24"/>
          <w:szCs w:val="24"/>
        </w:rPr>
        <w:t xml:space="preserve"> un Balance General?</w:t>
      </w:r>
    </w:p>
    <w:p w:rsidR="00583244" w:rsidRPr="00583244" w:rsidRDefault="00583244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¿Qué importancia tienen los Estados Financieros para la vida de las organizaciones?</w:t>
      </w:r>
    </w:p>
    <w:p w:rsidR="00583244" w:rsidRPr="00583244" w:rsidRDefault="00583244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¿Qué tipo de cuentas se emplean para realizar un Balance General?</w:t>
      </w:r>
    </w:p>
    <w:p w:rsidR="00583244" w:rsidRDefault="00583244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3244">
        <w:rPr>
          <w:rFonts w:ascii="Arial" w:hAnsi="Arial" w:cs="Arial"/>
          <w:sz w:val="24"/>
          <w:szCs w:val="24"/>
        </w:rPr>
        <w:t>¿Para qué sirve hacer un Balance General en una empresa?</w:t>
      </w:r>
    </w:p>
    <w:p w:rsidR="00483129" w:rsidRPr="00583244" w:rsidRDefault="00483129" w:rsidP="00583244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la ecuación contable patrimonial y que vinculo o relación tiene con un Balance?</w:t>
      </w:r>
    </w:p>
    <w:p w:rsidR="00583244" w:rsidRPr="00583244" w:rsidRDefault="00583244" w:rsidP="005832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3244" w:rsidRPr="00583244" w:rsidRDefault="00583244" w:rsidP="005832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3244" w:rsidRPr="00583244" w:rsidRDefault="00583244" w:rsidP="005832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583244" w:rsidRPr="005832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C86655"/>
    <w:multiLevelType w:val="hybridMultilevel"/>
    <w:tmpl w:val="66728A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44"/>
    <w:rsid w:val="00092803"/>
    <w:rsid w:val="00186201"/>
    <w:rsid w:val="002C4C17"/>
    <w:rsid w:val="00385D11"/>
    <w:rsid w:val="00483129"/>
    <w:rsid w:val="00553CB1"/>
    <w:rsid w:val="00583244"/>
    <w:rsid w:val="00685384"/>
    <w:rsid w:val="00A9135D"/>
    <w:rsid w:val="00B3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31546F-2DCB-4093-BBBD-FE266D49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8324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83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iigo.com/blog/empresario/que-son-los-estados-financieros/" TargetMode="External"/><Relationship Id="rId5" Type="http://schemas.openxmlformats.org/officeDocument/2006/relationships/hyperlink" Target="mailto:maritza@ieramonarcilacali.edu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2020-06-02T19:51:00Z</dcterms:created>
  <dcterms:modified xsi:type="dcterms:W3CDTF">2020-06-02T20:41:00Z</dcterms:modified>
</cp:coreProperties>
</file>