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604" w:rsidRPr="00FA66E2" w:rsidRDefault="002A4DF7" w:rsidP="002A4DF7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FA66E2">
        <w:rPr>
          <w:rFonts w:ascii="Tahoma" w:hAnsi="Tahoma" w:cs="Tahoma"/>
          <w:b/>
          <w:sz w:val="20"/>
          <w:szCs w:val="20"/>
          <w:lang w:val="es-CO"/>
        </w:rPr>
        <w:t>TALLER 2 DE LA GUIA 1</w:t>
      </w:r>
    </w:p>
    <w:p w:rsidR="002A4DF7" w:rsidRDefault="002A4DF7" w:rsidP="002A4DF7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FA66E2">
        <w:rPr>
          <w:rFonts w:ascii="Tahoma" w:hAnsi="Tahoma" w:cs="Tahoma"/>
          <w:b/>
          <w:sz w:val="20"/>
          <w:szCs w:val="20"/>
          <w:lang w:val="es-CO"/>
        </w:rPr>
        <w:t>SIMULADOR DE COSTOS DE PRODUCCIÓN</w:t>
      </w:r>
    </w:p>
    <w:p w:rsidR="00BD03E0" w:rsidRDefault="00BD03E0" w:rsidP="00BD03E0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>La siguiente actividad debes resolverla apoyado en el video explicativo numero dos sobre simulador de costos y el documento anexo que están en la página institucional.</w:t>
      </w:r>
    </w:p>
    <w:p w:rsidR="002A4DF7" w:rsidRDefault="002A4DF7" w:rsidP="002A4DF7">
      <w:pPr>
        <w:rPr>
          <w:rFonts w:ascii="Tahoma" w:hAnsi="Tahoma" w:cs="Tahoma"/>
          <w:sz w:val="20"/>
          <w:szCs w:val="20"/>
          <w:lang w:val="es-CO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  <w:lang w:val="es-CO"/>
        </w:rPr>
        <w:t>Debes completar el cuadro simulador de costos que se presenta en el documento, teniendo en cuenta los siguientes elementos:</w:t>
      </w:r>
    </w:p>
    <w:p w:rsidR="002A4DF7" w:rsidRDefault="002A4DF7" w:rsidP="002A4DF7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La información que aparece en la primera fila es el estimativo de  los datos sobre una producción de 100 unidades.</w:t>
      </w:r>
    </w:p>
    <w:p w:rsidR="002A4DF7" w:rsidRDefault="002A4DF7" w:rsidP="002A4DF7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La mano de obra se sostiene igual hasta las 500 unidades; a partir de ahí se </w:t>
      </w:r>
      <w:r w:rsidR="00FA66E2">
        <w:rPr>
          <w:rFonts w:ascii="Tahoma" w:hAnsi="Tahoma" w:cs="Tahoma"/>
          <w:sz w:val="20"/>
          <w:szCs w:val="20"/>
          <w:lang w:val="es-CO"/>
        </w:rPr>
        <w:t>incrementa</w:t>
      </w:r>
      <w:r>
        <w:rPr>
          <w:rFonts w:ascii="Tahoma" w:hAnsi="Tahoma" w:cs="Tahoma"/>
          <w:sz w:val="20"/>
          <w:szCs w:val="20"/>
          <w:lang w:val="es-CO"/>
        </w:rPr>
        <w:t xml:space="preserve"> en un 15% hasta las 1000 y </w:t>
      </w:r>
      <w:r w:rsidR="00FA66E2">
        <w:rPr>
          <w:rFonts w:ascii="Tahoma" w:hAnsi="Tahoma" w:cs="Tahoma"/>
          <w:sz w:val="20"/>
          <w:szCs w:val="20"/>
          <w:lang w:val="es-CO"/>
        </w:rPr>
        <w:t>un 5% más después y hasta las 1.500.</w:t>
      </w:r>
    </w:p>
    <w:p w:rsidR="00FA66E2" w:rsidRDefault="00FA66E2" w:rsidP="002A4DF7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El canon de arrendamiento es igual para todo el proceso.</w:t>
      </w:r>
    </w:p>
    <w:p w:rsidR="00FA66E2" w:rsidRPr="00FA66E2" w:rsidRDefault="00FA66E2" w:rsidP="00FA66E2">
      <w:pPr>
        <w:ind w:left="360"/>
        <w:jc w:val="both"/>
        <w:rPr>
          <w:rFonts w:ascii="Tahoma" w:hAnsi="Tahoma" w:cs="Tahoma"/>
          <w:sz w:val="20"/>
          <w:szCs w:val="20"/>
          <w:lang w:val="es-CO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003"/>
        <w:gridCol w:w="1233"/>
        <w:gridCol w:w="1233"/>
        <w:gridCol w:w="1520"/>
        <w:gridCol w:w="1350"/>
        <w:gridCol w:w="1360"/>
        <w:gridCol w:w="1270"/>
      </w:tblGrid>
      <w:tr w:rsidR="002A4DF7" w:rsidTr="00BD03E0">
        <w:tc>
          <w:tcPr>
            <w:tcW w:w="2264" w:type="dxa"/>
          </w:tcPr>
          <w:p w:rsidR="002A4DF7" w:rsidRPr="006A769E" w:rsidRDefault="002A4DF7" w:rsidP="002A4DF7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6A769E">
              <w:rPr>
                <w:rFonts w:ascii="Tahoma" w:hAnsi="Tahoma" w:cs="Tahoma"/>
                <w:b/>
                <w:sz w:val="20"/>
                <w:szCs w:val="20"/>
                <w:lang w:val="es-CO"/>
              </w:rPr>
              <w:t>UNIDADES</w:t>
            </w:r>
          </w:p>
          <w:p w:rsidR="002A4DF7" w:rsidRPr="006A769E" w:rsidRDefault="002A4DF7" w:rsidP="002A4DF7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6A769E">
              <w:rPr>
                <w:rFonts w:ascii="Tahoma" w:hAnsi="Tahoma" w:cs="Tahoma"/>
                <w:b/>
                <w:sz w:val="20"/>
                <w:szCs w:val="20"/>
                <w:lang w:val="es-CO"/>
              </w:rPr>
              <w:t>PRODUCIDAS</w:t>
            </w:r>
          </w:p>
        </w:tc>
        <w:tc>
          <w:tcPr>
            <w:tcW w:w="1193" w:type="dxa"/>
          </w:tcPr>
          <w:p w:rsidR="002A4DF7" w:rsidRPr="006A769E" w:rsidRDefault="002A4DF7" w:rsidP="002A4DF7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6A769E">
              <w:rPr>
                <w:rFonts w:ascii="Tahoma" w:hAnsi="Tahoma" w:cs="Tahoma"/>
                <w:b/>
                <w:sz w:val="20"/>
                <w:szCs w:val="20"/>
                <w:lang w:val="es-CO"/>
              </w:rPr>
              <w:t xml:space="preserve">MATERIA </w:t>
            </w:r>
          </w:p>
          <w:p w:rsidR="002A4DF7" w:rsidRPr="006A769E" w:rsidRDefault="002A4DF7" w:rsidP="002A4DF7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6A769E">
              <w:rPr>
                <w:rFonts w:ascii="Tahoma" w:hAnsi="Tahoma" w:cs="Tahoma"/>
                <w:b/>
                <w:sz w:val="20"/>
                <w:szCs w:val="20"/>
                <w:lang w:val="es-CO"/>
              </w:rPr>
              <w:t>PRIMA</w:t>
            </w:r>
          </w:p>
        </w:tc>
        <w:tc>
          <w:tcPr>
            <w:tcW w:w="1193" w:type="dxa"/>
          </w:tcPr>
          <w:p w:rsidR="002A4DF7" w:rsidRPr="006A769E" w:rsidRDefault="002A4DF7" w:rsidP="002A4DF7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6A769E">
              <w:rPr>
                <w:rFonts w:ascii="Tahoma" w:hAnsi="Tahoma" w:cs="Tahoma"/>
                <w:b/>
                <w:sz w:val="20"/>
                <w:szCs w:val="20"/>
                <w:lang w:val="es-CO"/>
              </w:rPr>
              <w:t>MANO DE</w:t>
            </w:r>
          </w:p>
          <w:p w:rsidR="002A4DF7" w:rsidRPr="006A769E" w:rsidRDefault="002A4DF7" w:rsidP="002A4DF7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6A769E">
              <w:rPr>
                <w:rFonts w:ascii="Tahoma" w:hAnsi="Tahoma" w:cs="Tahoma"/>
                <w:b/>
                <w:sz w:val="20"/>
                <w:szCs w:val="20"/>
                <w:lang w:val="es-CO"/>
              </w:rPr>
              <w:t>OBRA DIRECTA</w:t>
            </w:r>
          </w:p>
        </w:tc>
        <w:tc>
          <w:tcPr>
            <w:tcW w:w="1469" w:type="dxa"/>
          </w:tcPr>
          <w:p w:rsidR="002A4DF7" w:rsidRPr="006A769E" w:rsidRDefault="002A4DF7" w:rsidP="002A4DF7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6A769E">
              <w:rPr>
                <w:rFonts w:ascii="Tahoma" w:hAnsi="Tahoma" w:cs="Tahoma"/>
                <w:b/>
                <w:sz w:val="20"/>
                <w:szCs w:val="20"/>
                <w:lang w:val="es-CO"/>
              </w:rPr>
              <w:t>COSTOS</w:t>
            </w:r>
          </w:p>
          <w:p w:rsidR="002A4DF7" w:rsidRPr="006A769E" w:rsidRDefault="002A4DF7" w:rsidP="002A4DF7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6A769E">
              <w:rPr>
                <w:rFonts w:ascii="Tahoma" w:hAnsi="Tahoma" w:cs="Tahoma"/>
                <w:b/>
                <w:sz w:val="20"/>
                <w:szCs w:val="20"/>
                <w:lang w:val="es-CO"/>
              </w:rPr>
              <w:t>INDIRECTOS</w:t>
            </w:r>
          </w:p>
        </w:tc>
        <w:tc>
          <w:tcPr>
            <w:tcW w:w="1306" w:type="dxa"/>
          </w:tcPr>
          <w:p w:rsidR="002A4DF7" w:rsidRPr="006A769E" w:rsidRDefault="002A4DF7" w:rsidP="002A4DF7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6A769E">
              <w:rPr>
                <w:rFonts w:ascii="Tahoma" w:hAnsi="Tahoma" w:cs="Tahoma"/>
                <w:b/>
                <w:sz w:val="20"/>
                <w:szCs w:val="20"/>
                <w:lang w:val="es-CO"/>
              </w:rPr>
              <w:t>ARERENDO</w:t>
            </w:r>
          </w:p>
          <w:p w:rsidR="002A4DF7" w:rsidRPr="006A769E" w:rsidRDefault="002A4DF7" w:rsidP="002A4DF7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6A769E">
              <w:rPr>
                <w:rFonts w:ascii="Tahoma" w:hAnsi="Tahoma" w:cs="Tahoma"/>
                <w:b/>
                <w:sz w:val="20"/>
                <w:szCs w:val="20"/>
                <w:lang w:val="es-CO"/>
              </w:rPr>
              <w:t>LOCAL</w:t>
            </w:r>
          </w:p>
        </w:tc>
        <w:tc>
          <w:tcPr>
            <w:tcW w:w="1315" w:type="dxa"/>
          </w:tcPr>
          <w:p w:rsidR="002A4DF7" w:rsidRPr="006A769E" w:rsidRDefault="002A4DF7" w:rsidP="002A4DF7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6A769E">
              <w:rPr>
                <w:rFonts w:ascii="Tahoma" w:hAnsi="Tahoma" w:cs="Tahoma"/>
                <w:b/>
                <w:sz w:val="20"/>
                <w:szCs w:val="20"/>
                <w:lang w:val="es-CO"/>
              </w:rPr>
              <w:t xml:space="preserve">COSTO </w:t>
            </w:r>
          </w:p>
          <w:p w:rsidR="002A4DF7" w:rsidRPr="006A769E" w:rsidRDefault="002A4DF7" w:rsidP="002A4DF7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6A769E">
              <w:rPr>
                <w:rFonts w:ascii="Tahoma" w:hAnsi="Tahoma" w:cs="Tahoma"/>
                <w:b/>
                <w:sz w:val="20"/>
                <w:szCs w:val="20"/>
                <w:lang w:val="es-CO"/>
              </w:rPr>
              <w:t>TOTAL</w:t>
            </w:r>
          </w:p>
        </w:tc>
        <w:tc>
          <w:tcPr>
            <w:tcW w:w="1229" w:type="dxa"/>
          </w:tcPr>
          <w:p w:rsidR="002A4DF7" w:rsidRPr="006A769E" w:rsidRDefault="002A4DF7" w:rsidP="002A4DF7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6A769E">
              <w:rPr>
                <w:rFonts w:ascii="Tahoma" w:hAnsi="Tahoma" w:cs="Tahoma"/>
                <w:b/>
                <w:sz w:val="20"/>
                <w:szCs w:val="20"/>
                <w:lang w:val="es-CO"/>
              </w:rPr>
              <w:t>COSTO</w:t>
            </w:r>
          </w:p>
          <w:p w:rsidR="002A4DF7" w:rsidRPr="006A769E" w:rsidRDefault="002A4DF7" w:rsidP="002A4DF7">
            <w:pPr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6A769E">
              <w:rPr>
                <w:rFonts w:ascii="Tahoma" w:hAnsi="Tahoma" w:cs="Tahoma"/>
                <w:b/>
                <w:sz w:val="20"/>
                <w:szCs w:val="20"/>
                <w:lang w:val="es-CO"/>
              </w:rPr>
              <w:t>UNITARIO</w:t>
            </w:r>
          </w:p>
        </w:tc>
      </w:tr>
      <w:tr w:rsidR="002A4DF7" w:rsidRPr="00BD03E0" w:rsidTr="00BD03E0">
        <w:tc>
          <w:tcPr>
            <w:tcW w:w="2264" w:type="dxa"/>
          </w:tcPr>
          <w:p w:rsidR="002A4DF7" w:rsidRPr="00BD03E0" w:rsidRDefault="002A4DF7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  <w:p w:rsidR="00FA66E2" w:rsidRPr="00BD03E0" w:rsidRDefault="00FA66E2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BD03E0">
              <w:rPr>
                <w:rFonts w:ascii="Tahoma" w:hAnsi="Tahoma" w:cs="Tahoma"/>
                <w:b/>
                <w:sz w:val="20"/>
                <w:szCs w:val="20"/>
                <w:lang w:val="es-CO"/>
              </w:rPr>
              <w:t>100</w:t>
            </w:r>
          </w:p>
          <w:p w:rsidR="00FA66E2" w:rsidRPr="00BD03E0" w:rsidRDefault="00FA66E2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1193" w:type="dxa"/>
          </w:tcPr>
          <w:p w:rsidR="002A4DF7" w:rsidRPr="00BD03E0" w:rsidRDefault="00FA66E2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BD03E0">
              <w:rPr>
                <w:rFonts w:ascii="Tahoma" w:hAnsi="Tahoma" w:cs="Tahoma"/>
                <w:b/>
                <w:sz w:val="20"/>
                <w:szCs w:val="20"/>
                <w:lang w:val="es-CO"/>
              </w:rPr>
              <w:t>7.325.000</w:t>
            </w:r>
          </w:p>
        </w:tc>
        <w:tc>
          <w:tcPr>
            <w:tcW w:w="1193" w:type="dxa"/>
          </w:tcPr>
          <w:p w:rsidR="002A4DF7" w:rsidRPr="00BD03E0" w:rsidRDefault="00FA66E2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BD03E0">
              <w:rPr>
                <w:rFonts w:ascii="Tahoma" w:hAnsi="Tahoma" w:cs="Tahoma"/>
                <w:b/>
                <w:sz w:val="20"/>
                <w:szCs w:val="20"/>
                <w:lang w:val="es-CO"/>
              </w:rPr>
              <w:t>2.698.000</w:t>
            </w:r>
          </w:p>
        </w:tc>
        <w:tc>
          <w:tcPr>
            <w:tcW w:w="1469" w:type="dxa"/>
          </w:tcPr>
          <w:p w:rsidR="002A4DF7" w:rsidRPr="00BD03E0" w:rsidRDefault="00FA66E2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BD03E0">
              <w:rPr>
                <w:rFonts w:ascii="Tahoma" w:hAnsi="Tahoma" w:cs="Tahoma"/>
                <w:b/>
                <w:sz w:val="20"/>
                <w:szCs w:val="20"/>
                <w:lang w:val="es-CO"/>
              </w:rPr>
              <w:t>1.450.000</w:t>
            </w:r>
          </w:p>
        </w:tc>
        <w:tc>
          <w:tcPr>
            <w:tcW w:w="1306" w:type="dxa"/>
          </w:tcPr>
          <w:p w:rsidR="002A4DF7" w:rsidRPr="00BD03E0" w:rsidRDefault="00FA66E2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BD03E0">
              <w:rPr>
                <w:rFonts w:ascii="Tahoma" w:hAnsi="Tahoma" w:cs="Tahoma"/>
                <w:b/>
                <w:sz w:val="20"/>
                <w:szCs w:val="20"/>
                <w:lang w:val="es-CO"/>
              </w:rPr>
              <w:t>950.000</w:t>
            </w:r>
          </w:p>
        </w:tc>
        <w:tc>
          <w:tcPr>
            <w:tcW w:w="1315" w:type="dxa"/>
          </w:tcPr>
          <w:p w:rsidR="002A4DF7" w:rsidRPr="00BD03E0" w:rsidRDefault="00FA66E2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BD03E0">
              <w:rPr>
                <w:rFonts w:ascii="Tahoma" w:hAnsi="Tahoma" w:cs="Tahoma"/>
                <w:b/>
                <w:sz w:val="20"/>
                <w:szCs w:val="20"/>
                <w:lang w:val="es-CO"/>
              </w:rPr>
              <w:t>12.423.000</w:t>
            </w:r>
          </w:p>
        </w:tc>
        <w:tc>
          <w:tcPr>
            <w:tcW w:w="1229" w:type="dxa"/>
          </w:tcPr>
          <w:p w:rsidR="002A4DF7" w:rsidRPr="00BD03E0" w:rsidRDefault="00BD03E0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BD03E0">
              <w:rPr>
                <w:rFonts w:ascii="Tahoma" w:hAnsi="Tahoma" w:cs="Tahoma"/>
                <w:b/>
                <w:sz w:val="20"/>
                <w:szCs w:val="20"/>
                <w:lang w:val="es-CO"/>
              </w:rPr>
              <w:t>124.230</w:t>
            </w:r>
          </w:p>
        </w:tc>
      </w:tr>
      <w:tr w:rsidR="002A4DF7" w:rsidTr="00BD03E0">
        <w:tc>
          <w:tcPr>
            <w:tcW w:w="2264" w:type="dxa"/>
          </w:tcPr>
          <w:p w:rsidR="002A4DF7" w:rsidRPr="00BD03E0" w:rsidRDefault="002A4DF7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  <w:p w:rsidR="00FA66E2" w:rsidRPr="00BD03E0" w:rsidRDefault="00BD03E0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BD03E0">
              <w:rPr>
                <w:rFonts w:ascii="Tahoma" w:hAnsi="Tahoma" w:cs="Tahoma"/>
                <w:b/>
                <w:sz w:val="20"/>
                <w:szCs w:val="20"/>
                <w:lang w:val="es-CO"/>
              </w:rPr>
              <w:t>300</w:t>
            </w:r>
          </w:p>
          <w:p w:rsidR="00FA66E2" w:rsidRPr="00BD03E0" w:rsidRDefault="00FA66E2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1193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193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469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306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315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29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2A4DF7" w:rsidTr="00BD03E0">
        <w:tc>
          <w:tcPr>
            <w:tcW w:w="2264" w:type="dxa"/>
          </w:tcPr>
          <w:p w:rsidR="002A4DF7" w:rsidRPr="00BD03E0" w:rsidRDefault="00BD03E0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BD03E0">
              <w:rPr>
                <w:rFonts w:ascii="Tahoma" w:hAnsi="Tahoma" w:cs="Tahoma"/>
                <w:b/>
                <w:sz w:val="20"/>
                <w:szCs w:val="20"/>
                <w:lang w:val="es-CO"/>
              </w:rPr>
              <w:t>500</w:t>
            </w:r>
          </w:p>
          <w:p w:rsidR="00FA66E2" w:rsidRPr="00BD03E0" w:rsidRDefault="00FA66E2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  <w:p w:rsidR="00FA66E2" w:rsidRPr="00BD03E0" w:rsidRDefault="00FA66E2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1193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193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469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306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315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29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2A4DF7" w:rsidTr="00BD03E0">
        <w:tc>
          <w:tcPr>
            <w:tcW w:w="2264" w:type="dxa"/>
          </w:tcPr>
          <w:p w:rsidR="002A4DF7" w:rsidRPr="00BD03E0" w:rsidRDefault="00BD03E0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BD03E0">
              <w:rPr>
                <w:rFonts w:ascii="Tahoma" w:hAnsi="Tahoma" w:cs="Tahoma"/>
                <w:b/>
                <w:sz w:val="20"/>
                <w:szCs w:val="20"/>
                <w:lang w:val="es-CO"/>
              </w:rPr>
              <w:t>700</w:t>
            </w:r>
          </w:p>
          <w:p w:rsidR="00FA66E2" w:rsidRPr="00BD03E0" w:rsidRDefault="00FA66E2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  <w:p w:rsidR="00FA66E2" w:rsidRPr="00BD03E0" w:rsidRDefault="00FA66E2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1193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193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469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306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315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29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2A4DF7" w:rsidTr="00BD03E0">
        <w:tc>
          <w:tcPr>
            <w:tcW w:w="2264" w:type="dxa"/>
          </w:tcPr>
          <w:p w:rsidR="002A4DF7" w:rsidRPr="00BD03E0" w:rsidRDefault="00BD03E0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BD03E0">
              <w:rPr>
                <w:rFonts w:ascii="Tahoma" w:hAnsi="Tahoma" w:cs="Tahoma"/>
                <w:b/>
                <w:sz w:val="20"/>
                <w:szCs w:val="20"/>
                <w:lang w:val="es-CO"/>
              </w:rPr>
              <w:t>800</w:t>
            </w:r>
          </w:p>
          <w:p w:rsidR="00FA66E2" w:rsidRPr="00BD03E0" w:rsidRDefault="00FA66E2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  <w:p w:rsidR="00FA66E2" w:rsidRPr="00BD03E0" w:rsidRDefault="00FA66E2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1193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193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469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306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315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29" w:type="dxa"/>
          </w:tcPr>
          <w:p w:rsidR="002A4DF7" w:rsidRDefault="002A4DF7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BD03E0" w:rsidTr="00BD03E0">
        <w:tc>
          <w:tcPr>
            <w:tcW w:w="2264" w:type="dxa"/>
          </w:tcPr>
          <w:p w:rsidR="00BD03E0" w:rsidRPr="00BD03E0" w:rsidRDefault="00BD03E0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BD03E0">
              <w:rPr>
                <w:rFonts w:ascii="Tahoma" w:hAnsi="Tahoma" w:cs="Tahoma"/>
                <w:b/>
                <w:sz w:val="20"/>
                <w:szCs w:val="20"/>
                <w:lang w:val="es-CO"/>
              </w:rPr>
              <w:t>1.000</w:t>
            </w:r>
          </w:p>
          <w:p w:rsidR="00BD03E0" w:rsidRPr="00BD03E0" w:rsidRDefault="00BD03E0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  <w:p w:rsidR="00BD03E0" w:rsidRPr="00BD03E0" w:rsidRDefault="00BD03E0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1193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193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469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306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315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29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BD03E0" w:rsidTr="00BD03E0">
        <w:tc>
          <w:tcPr>
            <w:tcW w:w="2264" w:type="dxa"/>
          </w:tcPr>
          <w:p w:rsidR="00BD03E0" w:rsidRPr="00BD03E0" w:rsidRDefault="00BD03E0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BD03E0">
              <w:rPr>
                <w:rFonts w:ascii="Tahoma" w:hAnsi="Tahoma" w:cs="Tahoma"/>
                <w:b/>
                <w:sz w:val="20"/>
                <w:szCs w:val="20"/>
                <w:lang w:val="es-CO"/>
              </w:rPr>
              <w:t>1.200</w:t>
            </w:r>
          </w:p>
          <w:p w:rsidR="00BD03E0" w:rsidRPr="00BD03E0" w:rsidRDefault="00BD03E0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  <w:p w:rsidR="00BD03E0" w:rsidRPr="00BD03E0" w:rsidRDefault="00BD03E0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1193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193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469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306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315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29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  <w:tr w:rsidR="00BD03E0" w:rsidTr="00BD03E0">
        <w:tc>
          <w:tcPr>
            <w:tcW w:w="2264" w:type="dxa"/>
          </w:tcPr>
          <w:p w:rsidR="00BD03E0" w:rsidRPr="00BD03E0" w:rsidRDefault="00BD03E0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  <w:r w:rsidRPr="00BD03E0">
              <w:rPr>
                <w:rFonts w:ascii="Tahoma" w:hAnsi="Tahoma" w:cs="Tahoma"/>
                <w:b/>
                <w:sz w:val="20"/>
                <w:szCs w:val="20"/>
                <w:lang w:val="es-CO"/>
              </w:rPr>
              <w:t>1.500</w:t>
            </w:r>
          </w:p>
          <w:p w:rsidR="00BD03E0" w:rsidRPr="00BD03E0" w:rsidRDefault="00BD03E0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  <w:p w:rsidR="00BD03E0" w:rsidRPr="00BD03E0" w:rsidRDefault="00BD03E0" w:rsidP="00BD03E0">
            <w:pPr>
              <w:pStyle w:val="Prrafodelista"/>
              <w:ind w:left="0"/>
              <w:jc w:val="center"/>
              <w:rPr>
                <w:rFonts w:ascii="Tahoma" w:hAnsi="Tahoma" w:cs="Tahoma"/>
                <w:b/>
                <w:sz w:val="20"/>
                <w:szCs w:val="20"/>
                <w:lang w:val="es-CO"/>
              </w:rPr>
            </w:pPr>
          </w:p>
        </w:tc>
        <w:tc>
          <w:tcPr>
            <w:tcW w:w="1193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193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469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306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315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  <w:tc>
          <w:tcPr>
            <w:tcW w:w="1229" w:type="dxa"/>
          </w:tcPr>
          <w:p w:rsidR="00BD03E0" w:rsidRDefault="00BD03E0" w:rsidP="002A4DF7">
            <w:pPr>
              <w:pStyle w:val="Prrafodelista"/>
              <w:ind w:left="0"/>
              <w:jc w:val="both"/>
              <w:rPr>
                <w:rFonts w:ascii="Tahoma" w:hAnsi="Tahoma" w:cs="Tahoma"/>
                <w:sz w:val="20"/>
                <w:szCs w:val="20"/>
                <w:lang w:val="es-CO"/>
              </w:rPr>
            </w:pPr>
          </w:p>
        </w:tc>
      </w:tr>
    </w:tbl>
    <w:p w:rsidR="002A4DF7" w:rsidRDefault="002A4DF7" w:rsidP="002A4DF7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</w:t>
      </w:r>
    </w:p>
    <w:p w:rsidR="005170DD" w:rsidRDefault="005170DD" w:rsidP="005170DD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 xml:space="preserve">Nota: </w:t>
      </w:r>
    </w:p>
    <w:p w:rsidR="005170DD" w:rsidRDefault="005170DD" w:rsidP="005170DD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 xml:space="preserve">Cuando  regreses tu taller resuelto, debes escribir tu nota de autoevaluación de acuerdo con los criterios ya mencionados, teniendo en cuenta tu participación desde el inicio  del año lectivo. </w:t>
      </w:r>
    </w:p>
    <w:p w:rsidR="005170DD" w:rsidRPr="002A4DF7" w:rsidRDefault="005170DD" w:rsidP="002A4DF7">
      <w:pPr>
        <w:pStyle w:val="Prrafodelista"/>
        <w:jc w:val="both"/>
        <w:rPr>
          <w:rFonts w:ascii="Tahoma" w:hAnsi="Tahoma" w:cs="Tahoma"/>
          <w:sz w:val="20"/>
          <w:szCs w:val="20"/>
          <w:lang w:val="es-CO"/>
        </w:rPr>
      </w:pPr>
    </w:p>
    <w:sectPr w:rsidR="005170DD" w:rsidRPr="002A4DF7" w:rsidSect="002A4DF7">
      <w:pgSz w:w="12242" w:h="15842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D81D15"/>
    <w:multiLevelType w:val="hybridMultilevel"/>
    <w:tmpl w:val="C03A2A64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F7"/>
    <w:rsid w:val="002A4DF7"/>
    <w:rsid w:val="005170DD"/>
    <w:rsid w:val="00BD03E0"/>
    <w:rsid w:val="00ED0604"/>
    <w:rsid w:val="00FA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D818322-DDA5-47B7-8A2E-247261BA7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4DF7"/>
    <w:pPr>
      <w:ind w:left="720"/>
      <w:contextualSpacing/>
    </w:pPr>
  </w:style>
  <w:style w:type="table" w:styleId="Tablaconcuadrcula">
    <w:name w:val="Table Grid"/>
    <w:basedOn w:val="Tablanormal"/>
    <w:uiPriority w:val="39"/>
    <w:rsid w:val="002A4D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2020-05-11T17:43:00Z</dcterms:created>
  <dcterms:modified xsi:type="dcterms:W3CDTF">2020-05-11T19:40:00Z</dcterms:modified>
</cp:coreProperties>
</file>